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MAYE DIOP a vécu dans la localité est superieur à son âge (58)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(500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NGAMBI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MAYE DIOP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DIARRATE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NGAMBI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confectionneur de matelas et de lit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confectionneur de matelas et de lit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confectionneur de matelas et de lit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n’est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que le proprietaire recuper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(10000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NGAMBI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16:32:51]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