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10.5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14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p>
      <w:pPr>
        <w:pStyle w:val="ListBullet"/>
      </w:pPr>
      <w:r>
        <w:rPr>
          <w:b w:val="0"/>
          <w:i w:val="0"/>
          <w:color w:val="64748B"/>
          <w:sz w:val="16"/>
        </w:rPr>
        <w:t xml:space="preserve">[2026-07-03 13:01:24]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09:19:40] </w:t>
      </w:r>
      <w:r>
        <w:rPr>
          <w:b/>
          <w:i w:val="0"/>
          <w:color w:val="1F6FEB"/>
          <w:sz w:val="16"/>
        </w:rPr>
        <w:t xml:space="preserve">EQ25_sup_v2 </w:t>
      </w:r>
      <w:r>
        <w:rPr>
          <w:b w:val="0"/>
          <w:i w:val="0"/>
          <w:color w:val="64748B"/>
          <w:sz w:val="16"/>
        </w:rPr>
        <w:t xml:space="preserve">sur @@RejectedBySupervisor : </w:t>
      </w:r>
      <w:r>
        <w:rPr>
          <w:b w:val="0"/>
          <w:i w:val="0"/>
          <w:sz w:val="17"/>
        </w:rPr>
        <w:t>Recoir S10 vente creme sow valeur des machine et materiels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