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21-49-61-20</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21-49-61-20</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78 712 17 10</w:t>
            </w:r>
          </w:p>
        </w:tc>
        <w:tc>
          <w:tcPr>
            <w:tcW w:type="dxa" w:w="3551"/>
            <w:shd w:fill="F8FAFC"/>
          </w:tcPr>
          <w:p>
            <w:r>
              <w:rPr>
                <w:b w:val="0"/>
                <w:i w:val="0"/>
                <w:color w:val="64748B"/>
                <w:sz w:val="14"/>
              </w:rPr>
              <w:t>LOCALISATION</w:t>
              <w:br/>
            </w:r>
            <w:r>
              <w:rPr>
                <w:b/>
                <w:i w:val="0"/>
                <w:sz w:val="18"/>
              </w:rPr>
              <w:t>ndiomaye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2026-06-03T09:46:46</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Ndieme Lo diffère de celui donné par Ndieme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Khady Ndiaye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Khady Ndiaye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depasse la quantité totale (1000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depasse la quantité totale (800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Gueye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Ndieme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subsistances)Nombre de mois exercé  (3 mois) par Awa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Ndieme Lo, les agriculteurs dont leurs cultures est principalement destiné à la consommation du ménage sont des (Agriculteurs, subsistances) et ceux qui le font avec l'élevage sont des (Agriculteurs et eleveurs, subsistances)Nombre de mois exercé  (3 mois) par Ndieme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Gueye n'a pas demandé de crédit auprès d'une institution financière au cours des 12 derniers mois est Un crédit au nom de son épouse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(170000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du travail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56250 FCFA qui semble élevé, prière de verifier le montant tiré de la vente (56250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(1050 kg), des quantités offertes (250 kg),  des quantités vendus (250 kg) et des quantités en stock (550 kg) diffère de celle de la quantité totale (800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30000 FCFA qui semble élevé, prière de verifier le montant tiré de la vente (30000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30000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(30000 FCFA) de Niébé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Astou Gueye est Etudiant/Elève de la 4.21 mais Astou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Faty Gueye est Etudiant/Elève de la 4.21 mais Faty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Khady Gueye est Etudiant/Elève de la 4.21 mais Khady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Gueye est Etudiant/Elève de la 4.21 mais Fallou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Ousmane Gueye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Ndieme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(170000 FCFA) de Autre (à préciser)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