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81-74-24-87</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33201060003</w:t>
            </w:r>
          </w:p>
        </w:tc>
        <w:tc>
          <w:tcPr>
            <w:tcW w:type="dxa" w:w="3551"/>
            <w:shd w:fill="F8FAFC"/>
          </w:tcPr>
          <w:p>
            <w:r>
              <w:rPr>
                <w:b w:val="0"/>
                <w:i w:val="0"/>
                <w:color w:val="64748B"/>
                <w:sz w:val="14"/>
              </w:rPr>
              <w:t>MÉNAGE</w:t>
              <w:br/>
            </w:r>
            <w:r>
              <w:rPr>
                <w:b/>
                <w:i w:val="0"/>
                <w:color w:val="1F6FEB"/>
                <w:sz w:val="18"/>
              </w:rPr>
              <w:t>81-74-24-87</w:t>
            </w:r>
          </w:p>
        </w:tc>
        <w:tc>
          <w:tcPr>
            <w:tcW w:type="dxa" w:w="3551"/>
            <w:shd w:fill="F8FAFC"/>
          </w:tcPr>
          <w:p>
            <w:r>
              <w:rPr>
                <w:b w:val="0"/>
                <w:i w:val="0"/>
                <w:color w:val="64748B"/>
                <w:sz w:val="14"/>
              </w:rPr>
              <w:t>CHEF DE MÉNAGE</w:t>
              <w:br/>
            </w:r>
            <w:r>
              <w:rPr>
                <w:b/>
                <w:i w:val="0"/>
                <w:sz w:val="18"/>
              </w:rPr>
              <w:t>MACOUMBA FALL</w:t>
            </w:r>
          </w:p>
        </w:tc>
      </w:tr>
      <w:tr>
        <w:tc>
          <w:tcPr>
            <w:tcW w:type="dxa" w:w="3551"/>
            <w:shd w:fill="F8FAFC"/>
          </w:tcPr>
          <w:p>
            <w:r>
              <w:rPr>
                <w:b w:val="0"/>
                <w:i w:val="0"/>
                <w:color w:val="64748B"/>
                <w:sz w:val="14"/>
              </w:rPr>
              <w:t>TÉLÉPHONE CM</w:t>
              <w:br/>
            </w:r>
            <w:r>
              <w:rPr>
                <w:b/>
                <w:i w:val="0"/>
                <w:sz w:val="18"/>
              </w:rPr>
              <w:t>76 381 13 58</w:t>
            </w:r>
          </w:p>
        </w:tc>
        <w:tc>
          <w:tcPr>
            <w:tcW w:type="dxa" w:w="3551"/>
            <w:shd w:fill="F8FAFC"/>
          </w:tcPr>
          <w:p>
            <w:r>
              <w:rPr>
                <w:b w:val="0"/>
                <w:i w:val="0"/>
                <w:color w:val="64748B"/>
                <w:sz w:val="14"/>
              </w:rPr>
              <w:t>LOCALISATION</w:t>
              <w:br/>
            </w:r>
            <w:r>
              <w:rPr>
                <w:b/>
                <w:i w:val="0"/>
                <w:sz w:val="18"/>
              </w:rPr>
              <w:t>seo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2026-07-13T10:13:33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Niang diffère de celui donné par Astou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khouma diffère de celui donné par Bousso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Macoumba Fall diffère de celui donné par Macoumba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Magatte fall diffère de celui donné par Magatte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Seye diffère de celui donné par Ndeye Seye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Mbacke Fall diffère de celui donné par Serigne Mbacke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66.5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(2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Mathiam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Macoumba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Magatte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Mbacke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Bousso khouma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Magatte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Seye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Abo Fall, les agriculteurs dont leurs cultures est principalement destiné à la consommation du ménage sont des (Agriculteurs, subsistances) et ceux qui le font avec l'élevage sont des (Agriculteurs et eleveurs, subsistances)Nombre de mois exercé  (3 mois) par Abo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Astou Niang, les agriculteurs dont leurs cultures est principalement destiné à la consommation du ménage sont des (Agriculteurs, subsistances) et ceux qui le font avec l'élevage sont des (Agriculteurs et eleveurs, subsistances)Nombre de mois exercé  (3 mois) par Astou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Astou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Fall, les agriculteurs dont leurs cultures est principalement destiné à la consommation du ménage sont des (Agriculteurs, subsistances) et ceux qui le font avec l'élevage sont des (Agriculteurs et eleveurs, subsistances)Nombre de mois exercé  (3 mois) par Fallou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Mathiam Fall, les agriculteurs dont leurs cultures est principalement destiné à la consommation du ménage sont des (Agriculteurs, subsistances) et ceux qui le font avec l'élevage sont des (Agriculteurs et eleveurs, subsistances)Nombre de mois exercé  (3 mois) par Mathiam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Fall, les agriculteurs dont leurs cultures est principalement destiné à la consommation du ménage sont des (Agriculteurs, subsistances) et ceux qui le font avec l'élevage sont des (Agriculteurs et eleveurs, subsistances)Nombre de mois exercé  (3 mois) par Ndeye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Ndeye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Serigne Mbacke Fall, les agriculteurs dont leurs cultures est principalement destiné à la consommation du ménage sont des (Agriculteurs, subsistances) et ceux qui le font avec l'élevage sont des (Agriculteurs et eleveurs, subsistances)Nombre de mois exercé  (3 mois) par Serigne Mbacke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à la maison du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Fall (70000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Fall (775000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Fall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Fall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Macoumba Fall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317200 FCFA qui semble élevé, prière de verifier le montant tiré de la vente (317200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317200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(317200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30000 FCFA qui semble élevé, prière de verifier le montant tiré de la vente (60000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Amy Fall est Etudiant/Elève de la 4.21 mais Amy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Fall est Etudiant/Elève de la 4.21 mais Sokhna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Astou Niang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Talla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Talla Fall est Etudiant/Elève de la 4.21 mais Talla Fall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Sachets Moyen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Macoumba Fall a comme taille 16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(20000)  avec l'âge du bien atteignant 4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Autre (à préciser)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