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64-30-62-56</w:t>
      </w:r>
    </w:p>
    <w:p>
      <w:r>
        <w:rPr>
          <w:b w:val="0"/>
          <w:i w:val="0"/>
          <w:color w:val="64748B"/>
          <w:sz w:val="18"/>
        </w:rPr>
        <w:t>Enquêteur : EQ25_enq2_v2 (ABDOULAYE DIONE)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33202050469</w:t>
            </w:r>
          </w:p>
        </w:tc>
        <w:tc>
          <w:tcPr>
            <w:tcW w:type="dxa" w:w="3551"/>
            <w:shd w:fill="F8FAFC"/>
          </w:tcPr>
          <w:p>
            <w:r>
              <w:rPr>
                <w:b w:val="0"/>
                <w:i w:val="0"/>
                <w:color w:val="64748B"/>
                <w:sz w:val="14"/>
              </w:rPr>
              <w:t>MÉNAGE</w:t>
              <w:br/>
            </w:r>
            <w:r>
              <w:rPr>
                <w:b/>
                <w:i w:val="0"/>
                <w:color w:val="1F6FEB"/>
                <w:sz w:val="18"/>
              </w:rPr>
              <w:t>64-30-62-56</w:t>
            </w:r>
          </w:p>
        </w:tc>
        <w:tc>
          <w:tcPr>
            <w:tcW w:type="dxa" w:w="3551"/>
            <w:shd w:fill="F8FAFC"/>
          </w:tcPr>
          <w:p>
            <w:r>
              <w:rPr>
                <w:b w:val="0"/>
                <w:i w:val="0"/>
                <w:color w:val="64748B"/>
                <w:sz w:val="14"/>
              </w:rPr>
              <w:t>CHEF DE MÉNAGE</w:t>
              <w:br/>
            </w:r>
            <w:r>
              <w:rPr>
                <w:b/>
                <w:i w:val="0"/>
                <w:sz w:val="18"/>
              </w:rPr>
              <w:t>CHEIKH DIOP</w:t>
            </w:r>
          </w:p>
        </w:tc>
      </w:tr>
      <w:tr>
        <w:tc>
          <w:tcPr>
            <w:tcW w:type="dxa" w:w="3551"/>
            <w:shd w:fill="F8FAFC"/>
          </w:tcPr>
          <w:p>
            <w:r>
              <w:rPr>
                <w:b w:val="0"/>
                <w:i w:val="0"/>
                <w:color w:val="64748B"/>
                <w:sz w:val="14"/>
              </w:rPr>
              <w:t>TÉLÉPHONE CM</w:t>
              <w:br/>
            </w:r>
            <w:r>
              <w:rPr>
                <w:b/>
                <w:i w:val="0"/>
                <w:sz w:val="18"/>
              </w:rPr>
              <w:t>76 608 81 86</w:t>
            </w:r>
          </w:p>
        </w:tc>
        <w:tc>
          <w:tcPr>
            <w:tcW w:type="dxa" w:w="3551"/>
            <w:shd w:fill="F8FAFC"/>
          </w:tcPr>
          <w:p>
            <w:r>
              <w:rPr>
                <w:b w:val="0"/>
                <w:i w:val="0"/>
                <w:color w:val="64748B"/>
                <w:sz w:val="14"/>
              </w:rPr>
              <w:t>LOCALISATION</w:t>
              <w:br/>
            </w:r>
            <w:r>
              <w:rPr>
                <w:b/>
                <w:i w:val="0"/>
                <w:sz w:val="18"/>
              </w:rPr>
              <w:t>alia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2026-07-08T10:08:28</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Diop diffère de celui donné par Cheikh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 Samb diffère de celui donné par Mbe Samb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Karim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Mortalla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 Samb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Dione (2500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Courtier immobilier est pas besoin de fond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Abdoulaye Dione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Abdoulaye Dione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dans le cadre de son travail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Abdoulaye Dione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Abdoul Karim Diop est Etudiant/Elève de la 4.21 mais Abdoul Karim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Mortalla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Mortalla Diop est Etudiant/Elève de la 4.21 mais Mortalla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Cheikh Diop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Bonbonne de gaz est inférieur aux prix de revente (25000)  avec l'âge du bien atteignant 3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