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26-97-53-49</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26-97-53-49</w:t>
            </w:r>
          </w:p>
        </w:tc>
        <w:tc>
          <w:tcPr>
            <w:tcW w:type="dxa" w:w="3551"/>
            <w:shd w:fill="F8FAFC"/>
          </w:tcPr>
          <w:p>
            <w:r>
              <w:rPr>
                <w:b w:val="0"/>
                <w:i w:val="0"/>
                <w:color w:val="64748B"/>
                <w:sz w:val="14"/>
              </w:rPr>
              <w:t>CHEF DE MÉNAGE</w:t>
              <w:br/>
            </w:r>
            <w:r>
              <w:rPr>
                <w:b/>
                <w:i w:val="0"/>
                <w:sz w:val="18"/>
              </w:rPr>
              <w:t>THIERNO THIAM</w:t>
            </w:r>
          </w:p>
        </w:tc>
      </w:tr>
      <w:tr>
        <w:tc>
          <w:tcPr>
            <w:tcW w:type="dxa" w:w="3551"/>
            <w:shd w:fill="F8FAFC"/>
          </w:tcPr>
          <w:p>
            <w:r>
              <w:rPr>
                <w:b w:val="0"/>
                <w:i w:val="0"/>
                <w:color w:val="64748B"/>
                <w:sz w:val="14"/>
              </w:rPr>
              <w:t>TÉLÉPHONE CM</w:t>
              <w:br/>
            </w:r>
            <w:r>
              <w:rPr>
                <w:b/>
                <w:i w:val="0"/>
                <w:sz w:val="18"/>
              </w:rPr>
              <w:t>77 453 52 05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2026-06-24T10:08:09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MARAM TOURE) , prière de renseigner toutes les questions liées à  NDEYE MARAM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THIAM) , prière de renseigner toutes les questions liées à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THIAM diffère de celui donné par MAGUETTE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THIAM diffère de celui donné par MATAR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MARAM TOURE diffère de celui donné par NDEYE MARAM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THIAM diffère de celui donné par THIERNO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KHADY THIAM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THIAM ou l'année à laquelle KHADY THIAM a fréquenté l'école pour la dernière fois (.) le dernier diplome de KHADY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MBENE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MARAM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THIAM (41500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(900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THIERNO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MAGUETTE THIAM fréquente 4ème année de Primaire mais ne sait pas écrire, prière de vérifier auprès de NDEYE MAGUETTE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THIERNO THIAM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[2026-06-24 16:18:39] </w:t>
      </w:r>
      <w:r>
        <w:rPr>
          <w:b/>
          <w:i w:val="0"/>
          <w:color w:val="1F6FEB"/>
          <w:sz w:val="16"/>
        </w:rPr>
        <w:t xml:space="preserve">EQ25_enq1_v2 </w:t>
      </w:r>
      <w:r>
        <w:rPr>
          <w:b w:val="0"/>
          <w:i w:val="0"/>
          <w:color w:val="64748B"/>
          <w:sz w:val="16"/>
        </w:rPr>
        <w:t xml:space="preserve">sur s04q49 : </w:t>
      </w:r>
      <w:r>
        <w:rPr>
          <w:b w:val="0"/>
          <w:i w:val="0"/>
          <w:sz w:val="17"/>
        </w:rPr>
        <w:t>elle a 9600 pour le mois</w:t>
      </w:r>
    </w:p>
    <w:p>
      <w:pPr>
        <w:pStyle w:val="ListBullet"/>
      </w:pPr>
      <w:r>
        <w:rPr>
          <w:b w:val="0"/>
          <w:i w:val="0"/>
          <w:color w:val="64748B"/>
          <w:sz w:val="16"/>
        </w:rPr>
        <w:t xml:space="preserve">[2026-06-28 11:53:46]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13:11:19] </w:t>
      </w:r>
      <w:r>
        <w:rPr>
          <w:b/>
          <w:i w:val="0"/>
          <w:color w:val="1F6FEB"/>
          <w:sz w:val="16"/>
        </w:rPr>
        <w:t xml:space="preserve">EQ25_sup_v2 </w:t>
      </w:r>
      <w:r>
        <w:rPr>
          <w:b w:val="0"/>
          <w:i w:val="0"/>
          <w:color w:val="64748B"/>
          <w:sz w:val="16"/>
        </w:rPr>
        <w:t xml:space="preserve">sur @@RejectedBySupervisor : </w:t>
      </w:r>
      <w:r>
        <w:rPr>
          <w:b w:val="0"/>
          <w:i w:val="0"/>
          <w:sz w:val="17"/>
        </w:rPr>
        <w:t>Revoi section 4. 10 .Voir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