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00-18-86-96</w:t>
      </w:r>
    </w:p>
    <w:p>
      <w:r>
        <w:rPr>
          <w:b w:val="0"/>
          <w:i w:val="0"/>
          <w:color w:val="64748B"/>
          <w:sz w:val="18"/>
        </w:rPr>
        <w:t>Enquêteur : EQ26_enq1_v2 (ALFRED KEITA)  ·  Équipe : EQ26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091201010013</w:t>
            </w:r>
          </w:p>
        </w:tc>
        <w:tc>
          <w:tcPr>
            <w:tcW w:type="dxa" w:w="3551"/>
            <w:shd w:fill="F8FAFC"/>
          </w:tcPr>
          <w:p>
            <w:r>
              <w:rPr>
                <w:b w:val="0"/>
                <w:i w:val="0"/>
                <w:color w:val="64748B"/>
                <w:sz w:val="14"/>
              </w:rPr>
              <w:t>MÉNAGE</w:t>
              <w:br/>
            </w:r>
            <w:r>
              <w:rPr>
                <w:b/>
                <w:i w:val="0"/>
                <w:color w:val="1F6FEB"/>
                <w:sz w:val="18"/>
              </w:rPr>
              <w:t>00-18-86-96</w:t>
            </w:r>
          </w:p>
        </w:tc>
        <w:tc>
          <w:tcPr>
            <w:tcW w:type="dxa" w:w="3551"/>
            <w:shd w:fill="F8FAFC"/>
          </w:tcPr>
          <w:p>
            <w:r>
              <w:rPr>
                <w:b w:val="0"/>
                <w:i w:val="0"/>
                <w:color w:val="64748B"/>
                <w:sz w:val="14"/>
              </w:rPr>
              <w:t>CHEF DE MÉNAGE</w:t>
              <w:br/>
            </w:r>
            <w:r>
              <w:rPr>
                <w:b/>
                <w:i w:val="0"/>
                <w:sz w:val="18"/>
              </w:rPr>
              <w:t>RAMOU  GAYE</w:t>
            </w:r>
          </w:p>
        </w:tc>
      </w:tr>
      <w:tr>
        <w:tc>
          <w:tcPr>
            <w:tcW w:type="dxa" w:w="3551"/>
            <w:shd w:fill="F8FAFC"/>
          </w:tcPr>
          <w:p>
            <w:r>
              <w:rPr>
                <w:b w:val="0"/>
                <w:i w:val="0"/>
                <w:color w:val="64748B"/>
                <w:sz w:val="14"/>
              </w:rPr>
              <w:t>TÉLÉPHONE CM</w:t>
              <w:br/>
            </w:r>
            <w:r>
              <w:rPr>
                <w:b/>
                <w:i w:val="0"/>
                <w:sz w:val="18"/>
              </w:rPr>
              <w:t>77 386 04 04</w:t>
            </w:r>
          </w:p>
        </w:tc>
        <w:tc>
          <w:tcPr>
            <w:tcW w:type="dxa" w:w="3551"/>
            <w:shd w:fill="F8FAFC"/>
          </w:tcPr>
          <w:p>
            <w:r>
              <w:rPr>
                <w:b w:val="0"/>
                <w:i w:val="0"/>
                <w:color w:val="64748B"/>
                <w:sz w:val="14"/>
              </w:rPr>
              <w:t>LOCALISATION</w:t>
              <w:br/>
            </w:r>
            <w:r>
              <w:rPr>
                <w:b/>
                <w:i w:val="0"/>
                <w:sz w:val="18"/>
              </w:rPr>
              <w:t>marouth</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EQ26_enq1_v2  (ALFRED KEITA)</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(122)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s00q10</w:t>
            </w:r>
          </w:p>
        </w:tc>
        <w:tc>
          <w:tcPr>
            <w:tcW w:type="dxa" w:w="6520"/>
          </w:tcPr>
          <w:p>
            <w:r>
              <w:rPr>
                <w:b w:val="0"/>
                <w:i w:val="0"/>
                <w:sz w:val="17"/>
              </w:rPr>
              <w:t>[ssaw_nom_cm_divergent] DIVERGENCE D'IDENTITÉ : le nom du CM saisi à l'enquête (s00q10) DIFFÈRE du nom donné au dénombrement (nom_prenom_cm). Confirmer le nom correct du chef de ménage par appel.</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ABSATOU SY) , prière de renseigner toutes les questions liées à  ABSATOU SY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11 personnes et la taille du ménage est de 12 personnes, prière de bien régarder la liste des membres du ménage s'il n y a pas d'oublie ou d'ajout de visiteurs.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COUMBA DIOUF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KHATA SY  evolue dans l'agriculture mais est  considéré comme salarié ou stagiaire/apprenti non renuméré, prière de revoir la question s04q46 et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(165 kg), des quantités offertes (110 kg),  des quantités vendus (0 kg) et des quantités en stock (55 kg) depasse la quantité totale (1 kg) que le ménage a eu après la recolte de Arachide , prière de corriger cette incoherence.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ABLAYE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ABSATOU SY 1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DIEYNABA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ELHADJI DIEYE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KHATA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SAER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THIERNO SY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s02q14</w:t>
            </w:r>
          </w:p>
        </w:tc>
        <w:tc>
          <w:tcPr>
            <w:tcW w:type="dxa" w:w="6520"/>
          </w:tcPr>
          <w:p>
            <w:r>
              <w:rPr>
                <w:b w:val="0"/>
                <w:i w:val="0"/>
                <w:sz w:val="17"/>
              </w:rPr>
              <w:t>Incohérence. La réponse renseignée semble moins plausible car %rostertitle% a %AgeAnnee% ans. Veuillez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s01q03c</w:t>
            </w:r>
          </w:p>
        </w:tc>
        <w:tc>
          <w:tcPr>
            <w:tcW w:type="dxa" w:w="6520"/>
          </w:tcPr>
          <w:p>
            <w:r>
              <w:rPr>
                <w:b w:val="0"/>
                <w:i w:val="0"/>
                <w:sz w:val="17"/>
              </w:rPr>
              <w:t>Au vue de l'âge légal d'entré à l'école (3 ans) de l'année de naissance (%s01q03c%) de %rostertitle% Il est moins plausible que l'année à laquelle %rostertitle% ait fréquenté l'école pour la dernière fois soit celle indiquée.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montant(14000 FCFA) des dépenses pour chaque visite prénatale de ABSATOU SY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ABLAYE SY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ABLAYE SY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ABSATOU SY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ABSATOU SY est de 0, il ne doit pas être égal à 0.</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fournir d'effort pour estimer le revenu de ABSATOU SY.</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COUMBA DIOUF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RAMATOULAYE GAYE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SAER SY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AWA SY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AWA SY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KHATA SY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KHATA SY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SAER DIEYE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COUMBA DIOUF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KHATA SY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s04q49</w:t>
            </w:r>
          </w:p>
        </w:tc>
        <w:tc>
          <w:tcPr>
            <w:tcW w:type="dxa" w:w="6520"/>
          </w:tcPr>
          <w:p>
            <w:r>
              <w:rPr>
                <w:b w:val="0"/>
                <w:i w:val="0"/>
                <w:sz w:val="17"/>
              </w:rPr>
              <w:t>INCOHERENCE: Vous avez indiqué tantôt que le répondant bénéficie d'avantages. Or, ici, vous indiquez que la valeur est de 0 %monnaie%.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(350 Fcfa) de Sucre en poudre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Poivron frais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(maïs, tournesol, coco, lait de vache, etc.)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Mil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RAMATOULAYE GAYE (12200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RAMATOULAYE GAYE (1500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RAMATOULAYE GAYE (300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RAMATOULAYE GAYE (300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RAMATOULAYE GAYE (600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RAMATOULAYE GAYE (900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personne physique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RAMATOULAYE GAYE (100000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RAMATOULAYE GAYE (121500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RAMATOULAYE GAYE (45000 Fcfa) au cours de 12 derniers mois de Achat de plaques ou panneaux solaires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RAMATOULAYE GAYE (53000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s01q16, s02q23, s03q42, s04q30__8, s04q51, s04q51_unite, s04q68, s06q19</w:t>
            </w:r>
          </w:p>
        </w:tc>
        <w:tc>
          <w:tcPr>
            <w:tcW w:type="dxa" w:w="6520"/>
          </w:tcPr>
          <w:p>
            <w:r>
              <w:rPr>
                <w:b w:val="0"/>
                <w:i w:val="0"/>
                <w:sz w:val="17"/>
              </w:rPr>
              <w:t>Comment votre ménage se débarrasse-t-il de ses ordures ménagères, prière de classer ces autres à preciser car ils existent dejà.</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ménage se débarrasse de ses ordures ménagères avec CHAMP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Antenne parabolique / décodeur a été achété à 5000 Fcfa est relativement faible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La superficie de la parcelle PARCELLE D’ARACHIDE selon l'exploitant est de 5000 Hectare (Ha) qui semble élevé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RAMATOULAYE GAYE pour la main-d'oeuvre non-familiale sur la parcelle PARCELLE D’ARACHIDE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D’ARACHIDE au cours de la campagne pour la période d'entretien du sol (sarclage, etc.) est de 20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RAMATOULAYE GAYE pour la main-d'oeuvre non-familiale sur la parcelle PARCELLE D’ARACHIDE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RAMATOULAYE GAYE pour la main-d'oeuvre non-familiale sur la parcelle PARCELLE D’ARACHIDE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D’ARACHIDE selon les mesures GPS est de 2264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DE MIL au cours de la campagne pour la période de préparation du sol (labour) est de 17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RAMATOULAYE GAYE pour la main-d'oeuvre non-familiale sur la parcelle PARCELLE DE MIL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DE MIL au cours de la campagne pour la période d'entretien du sol (sarclage, etc.) est de 16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RAMATOULAYE GAYE pour la main-d'oeuvre non-familiale sur la parcelle PARCELLE DE MIL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MIL selon les mesures GPS est de 6422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D’ARACHIDE au cours de la campagne pour la période de préparation du sol (labour) est de 21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D’ARACHIDE selon les mesures GPS est de 6124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220 FCFA par Kilogramme qui semble faible, prière de vérifier  le montant d'achat (44000 FCFA pour 200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NPK/Formule unique est de 220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(44000 FCFA pour 200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110 FCFA par Kilogramme qui semble faible, prière de vérifier  le montant d'achat (11000 FCFA pour 100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Urée est de 110 FCFA qui est relativement faible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(11000 FCFA pour 100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-Fongicides est de 20 FCFA par Gramme qui semble faible, prière de vérifier  le montant d'achat (4000 FCFA pour 200 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Super triple est de 150 FCFA par Kilogramme qui semble faible, prière de vérifier  le montant d'achat (15000 FCFA pour 100 Kilogramme) de Super triple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D’ARACHIDE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(1450 kg), des quantités offertes (350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(250 kg) diffère de celle de la quantité totale (1800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(250 kg) diffère de celle de la quantité totale (400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(165 kg), des quantités offertes (110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(55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COUMBA DIOUF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(1 heures) que SAER SY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ABLAYE SY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SAER DIEYE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ABLAYE SY est identique dans l'emploi principale et secondaire, prière de confirmer cette information avec le QG ou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ABLAYE SY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COUMBA DIOUF est identique dans l'emploi principale et secondaire, prière de confirmer cette information avec le QG ou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COUMBA DIOUF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KHATA SY est identique dans l'emploi principale et secondaire, prière de confirmer cette information avec le QG ou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KHATA SY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SAER SY est identique dans l'emploi principale et secondaire, prière de confirmer cette information avec le QG ou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SAER SY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ABSATOU SY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SAER DIEYE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La quantité (4.5 litre) du produit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Tas Petit de Poisson frais yaboye ou obo (sardinelle),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RAMATOULAYE GAYE a comme taille 12 personnes dont ils vivent à FATICK Rural et aucune d'entre ne possède une entreprise non agricole, prière de revoir cette partie de la section 10 de ce menage.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(150000 FCFA) par mois semble très élevé ou faible, peut-être que vous vous êtes trompés du choix de l'unité.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de l'achat (180 Fcfa) d'un Poules / poulets est trop petite ou élevée.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(100) de l'eau pour nourrir Caprins (Chèvres) est trop faible.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(21 ans)  de Houe asine dans ce ménage semble être élevé, prière de corriger ou confirmer avec le QG.</w:t>
            </w:r>
          </w:p>
        </w:tc>
      </w:tr>
    </w:tbl>
    <w:p/>
    <w:p>
      <w:r>
        <w:rPr>
          <w:b/>
          <w:i w:val="0"/>
          <w:color w:val="1F6FEB"/>
          <w:sz w:val="22"/>
        </w:rPr>
        <w:t>💬 COMMENTAIRES SUPERVISEUR / ENQUÊTEUR (3)</w:t>
      </w:r>
    </w:p>
    <w:p>
      <w:pPr>
        <w:pStyle w:val="ListBullet"/>
      </w:pPr>
      <w:r>
        <w:rPr>
          <w:b w:val="0"/>
          <w:i w:val="0"/>
          <w:color w:val="64748B"/>
          <w:sz w:val="16"/>
        </w:rPr>
        <w:t xml:space="preserve">[2026-05-24 10:40:25] </w:t>
      </w:r>
      <w:r>
        <w:rPr>
          <w:b/>
          <w:i w:val="0"/>
          <w:color w:val="1F6FEB"/>
          <w:sz w:val="16"/>
        </w:rPr>
        <w:t xml:space="preserve">EQ26_enq1_v2 </w:t>
      </w:r>
      <w:r>
        <w:rPr>
          <w:b w:val="0"/>
          <w:i w:val="0"/>
          <w:color w:val="64748B"/>
          <w:sz w:val="16"/>
        </w:rPr>
        <w:t xml:space="preserve">sur s04q51 : </w:t>
      </w:r>
      <w:r>
        <w:rPr>
          <w:b w:val="0"/>
          <w:i w:val="0"/>
          <w:sz w:val="17"/>
        </w:rPr>
        <w:t>"la boutique n’à pas encore fait une inventaire. il est payé après l’inventaire "</w:t>
      </w:r>
    </w:p>
    <w:p>
      <w:pPr>
        <w:pStyle w:val="ListBullet"/>
      </w:pPr>
      <w:r>
        <w:rPr>
          <w:b w:val="0"/>
          <w:i w:val="0"/>
          <w:color w:val="64748B"/>
          <w:sz w:val="16"/>
        </w:rPr>
        <w:t xml:space="preserve">[2026-05-25 01:08:10] </w:t>
      </w:r>
      <w:r>
        <w:rPr>
          <w:b/>
          <w:i w:val="0"/>
          <w:color w:val="1F6FEB"/>
          <w:sz w:val="16"/>
        </w:rPr>
        <w:t xml:space="preserve">EQ26_enq1_v2 </w:t>
      </w:r>
      <w:r>
        <w:rPr>
          <w:b w:val="0"/>
          <w:i w:val="0"/>
          <w:color w:val="64748B"/>
          <w:sz w:val="16"/>
        </w:rPr>
        <w:t xml:space="preserve">sur s00q07 : </w:t>
      </w:r>
      <w:r>
        <w:rPr>
          <w:b w:val="0"/>
          <w:i w:val="0"/>
          <w:sz w:val="17"/>
        </w:rPr>
        <w:t>1</w:t>
      </w:r>
    </w:p>
    <w:p>
      <w:pPr>
        <w:pStyle w:val="ListBullet"/>
      </w:pPr>
      <w:r>
        <w:rPr>
          <w:b w:val="0"/>
          <w:i w:val="0"/>
          <w:color w:val="64748B"/>
          <w:sz w:val="16"/>
        </w:rPr>
        <w:t xml:space="preserve">[2026-05-25 19:37:59] </w:t>
      </w:r>
      <w:r>
        <w:rPr>
          <w:b/>
          <w:i w:val="0"/>
          <w:color w:val="1F6FEB"/>
          <w:sz w:val="16"/>
        </w:rPr>
        <w:t xml:space="preserve">EQ26_enq1_v2 </w:t>
      </w:r>
      <w:r>
        <w:rPr>
          <w:b w:val="0"/>
          <w:i w:val="0"/>
          <w:color w:val="64748B"/>
          <w:sz w:val="16"/>
        </w:rPr>
        <w:t xml:space="preserve">sur s04q49 : </w:t>
      </w:r>
      <w:r>
        <w:rPr>
          <w:b w:val="0"/>
          <w:i w:val="0"/>
          <w:sz w:val="17"/>
        </w:rPr>
        <w:t>LA PLUPART DE SES POULES SONT MORTS .C’EST POURQUOI IL N’Y A PAS DE BÉNÉFICES MAIS PLUTÔT UNE PERTE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