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construction le/la Paille, Banco, motte de terre, mais celui du ménage de OUSMANE GUEYE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