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79-40-65-72</w:t>
      </w:r>
    </w:p>
    <w:p>
      <w:r>
        <w:rPr>
          <w:b w:val="0"/>
          <w:i w:val="0"/>
          <w:color w:val="64748B"/>
          <w:sz w:val="18"/>
        </w:rPr>
        <w:t>Enquêteur : EQ28_enq3_v2 (AMY NDIAYE)  ·  Équipe : EQ28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63101000022</w:t>
            </w:r>
          </w:p>
        </w:tc>
        <w:tc>
          <w:tcPr>
            <w:tcW w:type="dxa" w:w="3551"/>
            <w:shd w:fill="F8FAFC"/>
          </w:tcPr>
          <w:p>
            <w:r>
              <w:rPr>
                <w:b w:val="0"/>
                <w:i w:val="0"/>
                <w:color w:val="64748B"/>
                <w:sz w:val="14"/>
              </w:rPr>
              <w:t>MÉNAGE</w:t>
              <w:br/>
            </w:r>
            <w:r>
              <w:rPr>
                <w:b/>
                <w:i w:val="0"/>
                <w:color w:val="1F6FEB"/>
                <w:sz w:val="18"/>
              </w:rPr>
              <w:t>79-40-65-72</w:t>
            </w:r>
          </w:p>
        </w:tc>
        <w:tc>
          <w:tcPr>
            <w:tcW w:type="dxa" w:w="3551"/>
            <w:shd w:fill="F8FAFC"/>
          </w:tcPr>
          <w:p>
            <w:r>
              <w:rPr>
                <w:b w:val="0"/>
                <w:i w:val="0"/>
                <w:color w:val="64748B"/>
                <w:sz w:val="14"/>
              </w:rPr>
              <w:t>CHEF DE MÉNAGE</w:t>
              <w:br/>
            </w:r>
            <w:r>
              <w:rPr>
                <w:b/>
                <w:i w:val="0"/>
                <w:sz w:val="18"/>
              </w:rPr>
              <w:t>FAMA NDIAYE</w:t>
            </w:r>
          </w:p>
        </w:tc>
      </w:tr>
      <w:tr>
        <w:tc>
          <w:tcPr>
            <w:tcW w:type="dxa" w:w="3551"/>
            <w:shd w:fill="F8FAFC"/>
          </w:tcPr>
          <w:p>
            <w:r>
              <w:rPr>
                <w:b w:val="0"/>
                <w:i w:val="0"/>
                <w:color w:val="64748B"/>
                <w:sz w:val="14"/>
              </w:rPr>
              <w:t>TÉLÉPHONE CM</w:t>
              <w:br/>
            </w:r>
            <w:r>
              <w:rPr>
                <w:b/>
                <w:i w:val="0"/>
                <w:sz w:val="18"/>
              </w:rPr>
              <w:t>76 131 97 31</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2026-07-19T14:33:23</w:t>
            </w:r>
          </w:p>
        </w:tc>
      </w:tr>
    </w:tbl>
    <w:p/>
    <w:p>
      <w:r>
        <w:rPr>
          <w:b/>
          <w:i w:val="0"/>
          <w:color w:val="1F6FEB"/>
          <w:sz w:val="22"/>
        </w:rPr>
        <w:t>⚠ INCOHÉRENCES À CORRIGER (236)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ASTOU TOURE est trop jeune ou vielle pour avoir ASTOU TOURE selon l'écart d'âge (13 ans) entre lui et sa mère, prière de revoir l'âge de ASTOU TOURE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ANTA KANE diffère de celui donné par ANTA KANE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FAMA NDIAYE diffère de celui donné par FAMA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TOURE diffère de celui donné par MODOU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SODA TOURE diffère de celui donné par SODA TOURE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FAMA NDIAYE sur le nombre de mois, jours et heures de son emploi principal et secondaire sont identiques, veuillez corriger ou confirmer aupres du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MODOU TOURE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MALICK TOURE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MALICK TOURE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NDEYE AWA TOURE est trop jeune (2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NDEYE AWA TOURE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AWA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AWA NIANE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SODA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ASTOU TOURE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MALICK TOURE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ANTA KANE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FAMA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SODA TOURE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ANTA KANE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ALI TOURE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BOMBE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MALICK TOURE dans l'emploi au cours des 12 derniers mois semble faible, veuillez corriger s'il vous plait ou comfirmer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FAMA NDIAYE (40000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FAMA NDIAYE (10000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FAMA NDIAYE (12000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FAMA NDIAYE (1800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FAMA NDIAYE (400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FAMA NDIAYE n'est pas renseigné, prière de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ANTA KANE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ALI TOURE fréquente 2ème année de Primaire mais ne sait pas écrire, prière de vérifier auprès de ALI TOURE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BOMBE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FAMA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FAMA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SODA TOURE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SODA TOURE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FAMA NDIAYE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SODA TOURE est identique dans l'emploi principale et secondaire, prière de confirmer cette information avec le QG ou de corriger.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