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70-37-61-29</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63101000022</w:t>
            </w:r>
          </w:p>
        </w:tc>
        <w:tc>
          <w:tcPr>
            <w:tcW w:type="dxa" w:w="3551"/>
            <w:shd w:fill="F8FAFC"/>
          </w:tcPr>
          <w:p>
            <w:r>
              <w:rPr>
                <w:b w:val="0"/>
                <w:i w:val="0"/>
                <w:color w:val="64748B"/>
                <w:sz w:val="14"/>
              </w:rPr>
              <w:t>MÉNAGE</w:t>
              <w:br/>
            </w:r>
            <w:r>
              <w:rPr>
                <w:b/>
                <w:i w:val="0"/>
                <w:color w:val="1F6FEB"/>
                <w:sz w:val="18"/>
              </w:rPr>
              <w:t>70-37-61-29</w:t>
            </w:r>
          </w:p>
        </w:tc>
        <w:tc>
          <w:tcPr>
            <w:tcW w:type="dxa" w:w="3551"/>
            <w:shd w:fill="F8FAFC"/>
          </w:tcPr>
          <w:p>
            <w:r>
              <w:rPr>
                <w:b w:val="0"/>
                <w:i w:val="0"/>
                <w:color w:val="64748B"/>
                <w:sz w:val="14"/>
              </w:rPr>
              <w:t>CHEF DE MÉNAGE</w:t>
              <w:br/>
            </w:r>
            <w:r>
              <w:rPr>
                <w:b/>
                <w:i w:val="0"/>
                <w:sz w:val="18"/>
              </w:rPr>
              <w:t>ABLAYE SENE</w:t>
            </w:r>
          </w:p>
        </w:tc>
      </w:tr>
      <w:tr>
        <w:tc>
          <w:tcPr>
            <w:tcW w:type="dxa" w:w="3551"/>
            <w:shd w:fill="F8FAFC"/>
          </w:tcPr>
          <w:p>
            <w:r>
              <w:rPr>
                <w:b w:val="0"/>
                <w:i w:val="0"/>
                <w:color w:val="64748B"/>
                <w:sz w:val="14"/>
              </w:rPr>
              <w:t>TÉLÉPHONE CM</w:t>
              <w:br/>
            </w:r>
            <w:r>
              <w:rPr>
                <w:b/>
                <w:i w:val="0"/>
                <w:sz w:val="18"/>
              </w:rPr>
              <w:t>76 257 32 23</w:t>
            </w:r>
          </w:p>
        </w:tc>
        <w:tc>
          <w:tcPr>
            <w:tcW w:type="dxa" w:w="3551"/>
            <w:shd w:fill="F8FAFC"/>
          </w:tcPr>
          <w:p>
            <w:r>
              <w:rPr>
                <w:b w:val="0"/>
                <w:i w:val="0"/>
                <w:color w:val="64748B"/>
                <w:sz w:val="14"/>
              </w:rPr>
              <w:t>LOCALISATION</w:t>
              <w:br/>
            </w:r>
            <w:r>
              <w:rPr>
                <w:b/>
                <w:i w:val="0"/>
                <w:sz w:val="18"/>
              </w:rPr>
              <w:t>enface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2026-07-18T15:12:07</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DALY SENE) , prière de renseigner toutes les questions liées à  DALY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SENE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SENE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SOKHNA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GANA SENE2 a dit que son père a un niveau  alors que le père lui-même dit qu'il a un niveau Maternelle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FODE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GANA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SAGAR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MBAYE diffère de celui donné par AWA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GUEYE diffère de celui donné par YACINE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DALY SENE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DALY SENE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DIARRA FAYE est Handicap de la 4.21 mais DIARRA FAYE n'a déclaré aucun handicap en 3.43 à 3.48,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DALY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SAGAR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MBENGUE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GANA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GANA SENE2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SENE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SENE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SENE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FODE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GANA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SAGAR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DIARRA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FODE SENE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MBAYE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DIARRA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YAKA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MBAYE, les agriculteurs dont leurs cultures est principalement destiné à la consommation du ménage sont des (Agriculteurs, subsistances) et ceux qui le font avec l'élevage sont des (Agriculteurs et eleveurs, subsistances)Nombre de mois exercé  (3 mois) par AWA MBAYE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FAYE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GANA SENE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GUEYE (10300 Fcfa) au cours de 7 derniers jours est relativement élevé.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atelier de reparation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transport de personne et bien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de personne et bien, prière de renseignés toutes les questions liées à transport de personne et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cereale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cereale est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cereale, prière de renseignés toutes les questions liées à vente de cereale.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legume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legume est dans la rue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legume, prière de renseignés toutes les questions liées à vente de legume.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YACINE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YACINE GUEYE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ABDOULAYE SENE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SAGAR SENE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YACINE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YAKA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FODE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GANA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KAOLACK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[2026-07-18 13:31:44] </w:t>
      </w:r>
      <w:r>
        <w:rPr>
          <w:b/>
          <w:i w:val="0"/>
          <w:color w:val="1F6FEB"/>
          <w:sz w:val="16"/>
        </w:rPr>
        <w:t xml:space="preserve">EQ28_enq1_v2 </w:t>
      </w:r>
      <w:r>
        <w:rPr>
          <w:b w:val="0"/>
          <w:i w:val="0"/>
          <w:color w:val="64748B"/>
          <w:sz w:val="16"/>
        </w:rPr>
        <w:t xml:space="preserve">sur s04q28 : </w:t>
      </w:r>
      <w:r>
        <w:rPr>
          <w:b w:val="0"/>
          <w:i w:val="0"/>
          <w:sz w:val="17"/>
        </w:rPr>
        <w:t>i9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