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38-39-22-33</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38-39-22-33</w:t>
            </w:r>
          </w:p>
        </w:tc>
        <w:tc>
          <w:tcPr>
            <w:tcW w:type="dxa" w:w="3551"/>
            <w:shd w:fill="F8FAFC"/>
          </w:tcPr>
          <w:p>
            <w:r>
              <w:rPr>
                <w:b w:val="0"/>
                <w:i w:val="0"/>
                <w:color w:val="64748B"/>
                <w:sz w:val="14"/>
              </w:rPr>
              <w:t>CHEF DE MÉNAGE</w:t>
              <w:br/>
            </w:r>
            <w:r>
              <w:rPr>
                <w:b/>
                <w:i w:val="0"/>
                <w:sz w:val="18"/>
              </w:rPr>
              <w:t>IBRA NDIAYE</w:t>
            </w:r>
          </w:p>
        </w:tc>
      </w:tr>
      <w:tr>
        <w:tc>
          <w:tcPr>
            <w:tcW w:type="dxa" w:w="3551"/>
            <w:shd w:fill="F8FAFC"/>
          </w:tcPr>
          <w:p>
            <w:r>
              <w:rPr>
                <w:b w:val="0"/>
                <w:i w:val="0"/>
                <w:color w:val="64748B"/>
                <w:sz w:val="14"/>
              </w:rPr>
              <w:t>TÉLÉPHONE CM</w:t>
              <w:br/>
            </w:r>
            <w:r>
              <w:rPr>
                <w:b/>
                <w:i w:val="0"/>
                <w:sz w:val="18"/>
              </w:rPr>
              <w:t>77 367 03 74</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2026-07-15T09:41:15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Modou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Diouf diffère de celui donné par Mbayang Diouf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Modou Ndiaye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Ndao qui fréquente 2ème année de Secondaire 2 Général  est de 0 FCFA, Awa Ndao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Mbayang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 Ndiaye fait aide des voisin et de sa fille domestique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Mbayang Diouf fait est a la charge de sa fille domestique et des voisin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Caramel, bonbons (tangal), confiseries, etc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Sucre en poudre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Louche traditionnelle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NDIAYE (175555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NDIAYE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bonbons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 NDIAYE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 NDIAYE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[2026-07-17 21:18:17] </w:t>
      </w:r>
      <w:r>
        <w:rPr>
          <w:b/>
          <w:i w:val="0"/>
          <w:color w:val="1F6FEB"/>
          <w:sz w:val="16"/>
        </w:rPr>
        <w:t xml:space="preserve">EQ28_enq4_v2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