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97-56-15-39</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97-56-15-39</w:t>
            </w:r>
          </w:p>
        </w:tc>
        <w:tc>
          <w:tcPr>
            <w:tcW w:type="dxa" w:w="3551"/>
            <w:shd w:fill="F8FAFC"/>
          </w:tcPr>
          <w:p>
            <w:r>
              <w:rPr>
                <w:b w:val="0"/>
                <w:i w:val="0"/>
                <w:color w:val="64748B"/>
                <w:sz w:val="14"/>
              </w:rPr>
              <w:t>CHEF DE MÉNAGE</w:t>
              <w:br/>
            </w:r>
            <w:r>
              <w:rPr>
                <w:b/>
                <w:i w:val="0"/>
                <w:sz w:val="18"/>
              </w:rPr>
              <w:t>DIATTA  SENE</w:t>
            </w:r>
          </w:p>
        </w:tc>
      </w:tr>
      <w:tr>
        <w:tc>
          <w:tcPr>
            <w:tcW w:type="dxa" w:w="3551"/>
            <w:shd w:fill="F8FAFC"/>
          </w:tcPr>
          <w:p>
            <w:r>
              <w:rPr>
                <w:b w:val="0"/>
                <w:i w:val="0"/>
                <w:color w:val="64748B"/>
                <w:sz w:val="14"/>
              </w:rPr>
              <w:t>TÉLÉPHONE CM</w:t>
              <w:br/>
            </w:r>
            <w:r>
              <w:rPr>
                <w:b/>
                <w:i w:val="0"/>
                <w:sz w:val="18"/>
              </w:rPr>
              <w:t>71 148 70 79</w:t>
            </w:r>
          </w:p>
        </w:tc>
        <w:tc>
          <w:tcPr>
            <w:tcW w:type="dxa" w:w="3551"/>
            <w:shd w:fill="F8FAFC"/>
          </w:tcPr>
          <w:p>
            <w:r>
              <w:rPr>
                <w:b w:val="0"/>
                <w:i w:val="0"/>
                <w:color w:val="64748B"/>
                <w:sz w:val="14"/>
              </w:rPr>
              <w:t>LOCALISATION</w:t>
              <w:br/>
            </w:r>
            <w:r>
              <w:rPr>
                <w:b/>
                <w:i w:val="0"/>
                <w:sz w:val="18"/>
              </w:rPr>
              <w:t>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2026-06-27T10:13:38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Assane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Ousseynou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Diatta Sene diffère de celui donné par Diatta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 Niang diffère de celui donné par sey Niang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Assane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Ousseynou Sene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(800 kg), des quantités offertes (40 kg),  des quantités vendus (100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Diatta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Assane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Diatta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Sene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Diatta Sene n'a pas demandé de crédit auprès d'une institution financière au cours des 12 derniers mois est peur de faire la demande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vin (Rouge)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DIATTA SENE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le  voisin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DIATTA SENE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18.77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(1500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200 FCFA par Kilogramme qui semble faible, prière de vérifier  le montant d'achat (400 FCFA pour 2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200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 FCFA pour 2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13750 FCFA qui semble élevé, prière de verifier le montant tiré de la vente (27500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(800 kg), des quantités offertes (40 kg),  des quantités vendus (100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60000 FCFA qui semble élevé, prière de verifier le montant tiré de la vente (180000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(80 kg) que le ménage a eu après la recolte de Oseille.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sey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Tening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Diatta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DIATTA SENE a comme taille 8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[2026-06-30 16:22:03] </w:t>
      </w:r>
      <w:r>
        <w:rPr>
          <w:b/>
          <w:i w:val="0"/>
          <w:color w:val="1F6FEB"/>
          <w:sz w:val="16"/>
        </w:rPr>
        <w:t xml:space="preserve">EQ28_enq2_v2 </w:t>
      </w:r>
      <w:r>
        <w:rPr>
          <w:b w:val="0"/>
          <w:i w:val="0"/>
          <w:color w:val="64748B"/>
          <w:sz w:val="16"/>
        </w:rPr>
        <w:t xml:space="preserve">sur s16Aq47a : </w:t>
      </w:r>
      <w:r>
        <w:rPr>
          <w:b w:val="0"/>
          <w:i w:val="0"/>
          <w:sz w:val="17"/>
        </w:rPr>
        <w:t>probleme de connexion’avec les polygones</w:t>
      </w:r>
    </w:p>
    <w:p>
      <w:pPr>
        <w:pStyle w:val="ListBullet"/>
      </w:pPr>
      <w:r>
        <w:rPr>
          <w:b w:val="0"/>
          <w:i w:val="0"/>
          <w:color w:val="64748B"/>
          <w:sz w:val="16"/>
        </w:rPr>
        <w:t xml:space="preserve">[2026-06-30 17:00:43] </w:t>
      </w:r>
      <w:r>
        <w:rPr>
          <w:b/>
          <w:i w:val="0"/>
          <w:color w:val="1F6FEB"/>
          <w:sz w:val="16"/>
        </w:rPr>
        <w:t xml:space="preserve">EQ28_enq2_v2 </w:t>
      </w:r>
      <w:r>
        <w:rPr>
          <w:b w:val="0"/>
          <w:i w:val="0"/>
          <w:color w:val="64748B"/>
          <w:sz w:val="16"/>
        </w:rPr>
        <w:t xml:space="preserve">sur s16Aq47a : </w:t>
      </w:r>
      <w:r>
        <w:rPr>
          <w:b w:val="0"/>
          <w:i w:val="0"/>
          <w:sz w:val="17"/>
        </w:rPr>
        <w:t>probleme conbex</w:t>
      </w:r>
    </w:p>
    <w:p>
      <w:pPr>
        <w:pStyle w:val="ListBullet"/>
      </w:pPr>
      <w:r>
        <w:rPr>
          <w:b w:val="0"/>
          <w:i w:val="0"/>
          <w:color w:val="64748B"/>
          <w:sz w:val="16"/>
        </w:rPr>
        <w:t xml:space="preserve">[2026-06-30 17:01:29] </w:t>
      </w:r>
      <w:r>
        <w:rPr>
          <w:b/>
          <w:i w:val="0"/>
          <w:color w:val="1F6FEB"/>
          <w:sz w:val="16"/>
        </w:rPr>
        <w:t xml:space="preserve">EQ28_enq2_v2 </w:t>
      </w:r>
      <w:r>
        <w:rPr>
          <w:b w:val="0"/>
          <w:i w:val="0"/>
          <w:color w:val="64748B"/>
          <w:sz w:val="16"/>
        </w:rPr>
        <w:t xml:space="preserve">sur s16Aq47b : </w:t>
      </w:r>
      <w:r>
        <w:rPr>
          <w:b w:val="0"/>
          <w:i w:val="0"/>
          <w:sz w:val="17"/>
        </w:rPr>
        <w:t>probleme connexion surface plus grande que le dessin</w:t>
      </w:r>
    </w:p>
    <w:p>
      <w:pPr>
        <w:pStyle w:val="ListBullet"/>
      </w:pPr>
      <w:r>
        <w:rPr>
          <w:b w:val="0"/>
          <w:i w:val="0"/>
          <w:color w:val="64748B"/>
          <w:sz w:val="16"/>
        </w:rPr>
        <w:t xml:space="preserve">[2026-06-30 18:22:12]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