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18-78-97-81</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18-78-97-81</w:t>
            </w:r>
          </w:p>
        </w:tc>
        <w:tc>
          <w:tcPr>
            <w:tcW w:type="dxa" w:w="3551"/>
            <w:shd w:fill="F8FAFC"/>
          </w:tcPr>
          <w:p>
            <w:r>
              <w:rPr>
                <w:b w:val="0"/>
                <w:i w:val="0"/>
                <w:color w:val="64748B"/>
                <w:sz w:val="14"/>
              </w:rPr>
              <w:t>CHEF DE MÉNAGE</w:t>
              <w:br/>
            </w:r>
            <w:r>
              <w:rPr>
                <w:b/>
                <w:i w:val="0"/>
                <w:sz w:val="18"/>
              </w:rPr>
              <w:t>MOUSSA BARRO</w:t>
            </w:r>
          </w:p>
        </w:tc>
      </w:tr>
      <w:tr>
        <w:tc>
          <w:tcPr>
            <w:tcW w:type="dxa" w:w="3551"/>
            <w:shd w:fill="F8FAFC"/>
          </w:tcPr>
          <w:p>
            <w:r>
              <w:rPr>
                <w:b w:val="0"/>
                <w:i w:val="0"/>
                <w:color w:val="64748B"/>
                <w:sz w:val="14"/>
              </w:rPr>
              <w:t>TÉLÉPHONE CM</w:t>
              <w:br/>
            </w:r>
            <w:r>
              <w:rPr>
                <w:b/>
                <w:i w:val="0"/>
                <w:sz w:val="18"/>
              </w:rPr>
              <w:t>77 791 44 62</w:t>
            </w:r>
          </w:p>
        </w:tc>
        <w:tc>
          <w:tcPr>
            <w:tcW w:type="dxa" w:w="3551"/>
            <w:shd w:fill="F8FAFC"/>
          </w:tcPr>
          <w:p>
            <w:r>
              <w:rPr>
                <w:b w:val="0"/>
                <w:i w:val="0"/>
                <w:color w:val="64748B"/>
                <w:sz w:val="14"/>
              </w:rPr>
              <w:t>LOCALISATION</w:t>
              <w:br/>
            </w:r>
            <w:r>
              <w:rPr>
                <w:b/>
                <w:i w:val="0"/>
                <w:sz w:val="18"/>
              </w:rPr>
              <w:t>A LENTREE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2026-07-05T15:41:53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barro 2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Oumy ngom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BARRO diffère de celui donné par MAÏMOUNA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Faye diffère de celui donné par Ramatoulaye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Djibryl cisse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amy Sarr ou l'année à laquelle Ndeye amy Sarr a fréquenté l'école pour la dernière fois (2022) le dernier diplome de Ndeye amy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Faye s'est consulté la première fois pour cette maladie (Autre) chez un médecin généraliste et vous dites que  Ramatoulaye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industriel de Grand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MAÏMOUNA BARRO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barro 2 est venu vivre dans cette localité est naissance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barro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(127000 Fcfa) de mouhamed barro 1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ngom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Oumy ngom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sene bénéficié de cette formation est assistant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Djibryl cisse qui fréquente 1ére année de Supérieur  est de 0 FCFA, Djibryl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Djibryl cisse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Ramatoulaye Faye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BARRO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Awa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sene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Mariage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MAÏMOUNA BARRO (175000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(32000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(22000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(36000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MAÏMOUNA BARRO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pour le moi de ramadan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barro 1 fréquente 2ème année de Primaire mais ne sait pas écrire, prière de vérifier auprès de mouhamed barro 1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barro 1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Ndiaye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(200000)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(1030000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[2026-07-14 10:02:24] </w:t>
      </w:r>
      <w:r>
        <w:rPr>
          <w:b/>
          <w:i w:val="0"/>
          <w:color w:val="1F6FEB"/>
          <w:sz w:val="16"/>
        </w:rPr>
        <w:t xml:space="preserve">EQ29_enq2_v2 </w:t>
      </w:r>
      <w:r>
        <w:rPr>
          <w:b w:val="0"/>
          <w:i w:val="0"/>
          <w:color w:val="64748B"/>
          <w:sz w:val="16"/>
        </w:rPr>
        <w:t xml:space="preserve">sur s14q04 : </w:t>
      </w:r>
      <w:r>
        <w:rPr>
          <w:b w:val="0"/>
          <w:i w:val="0"/>
          <w:sz w:val="17"/>
        </w:rPr>
        <w:t>Le vol s’est</w:t>
      </w:r>
    </w:p>
    <w:p>
      <w:pPr>
        <w:pStyle w:val="ListBullet"/>
      </w:pPr>
      <w:r>
        <w:rPr>
          <w:b w:val="0"/>
          <w:i w:val="0"/>
          <w:color w:val="64748B"/>
          <w:sz w:val="16"/>
        </w:rPr>
        <w:t xml:space="preserve">[2026-07-14 19:56:45] </w:t>
      </w:r>
      <w:r>
        <w:rPr>
          <w:b/>
          <w:i w:val="0"/>
          <w:color w:val="1F6FEB"/>
          <w:sz w:val="16"/>
        </w:rPr>
        <w:t xml:space="preserve">EQ29_enq2_v2 </w:t>
      </w:r>
      <w:r>
        <w:rPr>
          <w:b w:val="0"/>
          <w:i w:val="0"/>
          <w:color w:val="64748B"/>
          <w:sz w:val="16"/>
        </w:rPr>
        <w:t xml:space="preserve">sur s14q04 : </w:t>
      </w:r>
      <w:r>
        <w:rPr>
          <w:b w:val="0"/>
          <w:i w:val="0"/>
          <w:sz w:val="17"/>
        </w:rPr>
        <w:t>juin 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