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53-08-47-12</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53-08-47-12</w:t>
            </w:r>
          </w:p>
        </w:tc>
        <w:tc>
          <w:tcPr>
            <w:tcW w:type="dxa" w:w="3551"/>
            <w:shd w:fill="F8FAFC"/>
          </w:tcPr>
          <w:p>
            <w:r>
              <w:rPr>
                <w:b w:val="0"/>
                <w:i w:val="0"/>
                <w:color w:val="64748B"/>
                <w:sz w:val="14"/>
              </w:rPr>
              <w:t>CHEF DE MÉNAGE</w:t>
              <w:br/>
            </w:r>
            <w:r>
              <w:rPr>
                <w:b/>
                <w:i w:val="0"/>
                <w:sz w:val="18"/>
              </w:rPr>
              <w:t>OUSSEYNOU NDIAYE</w:t>
            </w:r>
          </w:p>
        </w:tc>
      </w:tr>
      <w:tr>
        <w:tc>
          <w:tcPr>
            <w:tcW w:type="dxa" w:w="3551"/>
            <w:shd w:fill="F8FAFC"/>
          </w:tcPr>
          <w:p>
            <w:r>
              <w:rPr>
                <w:b w:val="0"/>
                <w:i w:val="0"/>
                <w:color w:val="64748B"/>
                <w:sz w:val="14"/>
              </w:rPr>
              <w:t>TÉLÉPHONE CM</w:t>
              <w:br/>
            </w:r>
            <w:r>
              <w:rPr>
                <w:b/>
                <w:i w:val="0"/>
                <w:sz w:val="18"/>
              </w:rPr>
              <w:t>77 392 90 51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2026-07-17T16:29:27</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DIOP diffère de celui donné par DIEYNABA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NDIAYE diffère de celui donné par OUSSEYNOU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du toit le/la Tôles, mais celui du ménage de OUSSEYNOU NDIAYE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YOUSSOUPHA NDIAYE , prière de renseignés toutes les questions liées à YOUSSOUPHA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DIOP ), prière de renseignés toutes les questions liées à ( DIEYNABA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NDIAYE ), prière de renseignés toutes les questions liées à ( SAMBA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OUSSEYNOU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DIEYNABA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DIOP ), prière de renseignés toutes les questions liées à ( DIEYNABA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(48750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NDIAYE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le ménage utilise les toilettes des voisins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1mil 2hectar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NDIAYE pour la main-d'oeuvre non-familiale sur la parcelle parcelle 1mil 2hectar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OUSSEYNOU NDIAYE pour la main-d'oeuvre non-familiale sur la parcelle parcelle 1mil 2hectar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1mil 2hectar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1mil 2hectar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OUSSEYNOU NDIAYE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NDIAYE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OUSSEYNOU NDIAYE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1mil 2hectar, prière de renseignés toutes les questions liées à parcelle 1mil 2hectar.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 kg), des quantités offertes (350 kg),  des quantités vendus (1000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(450 kg), des quantités offertes (350 kg),  des quantités vendus (1000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OUSSEYNOU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2hectar)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