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42-80-29-35</w:t>
      </w:r>
    </w:p>
    <w:p>
      <w:r>
        <w:rPr>
          <w:b w:val="0"/>
          <w:i w:val="0"/>
          <w:color w:val="64748B"/>
          <w:sz w:val="18"/>
        </w:rPr>
        <w:t>Enquêteur : EQ29_enq2_v2 (YAYE FATOU FALL)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61202010024</w:t>
            </w:r>
          </w:p>
        </w:tc>
        <w:tc>
          <w:tcPr>
            <w:tcW w:type="dxa" w:w="3551"/>
            <w:shd w:fill="F8FAFC"/>
          </w:tcPr>
          <w:p>
            <w:r>
              <w:rPr>
                <w:b w:val="0"/>
                <w:i w:val="0"/>
                <w:color w:val="64748B"/>
                <w:sz w:val="14"/>
              </w:rPr>
              <w:t>MÉNAGE</w:t>
              <w:br/>
            </w:r>
            <w:r>
              <w:rPr>
                <w:b/>
                <w:i w:val="0"/>
                <w:color w:val="1F6FEB"/>
                <w:sz w:val="18"/>
              </w:rPr>
              <w:t>42-80-29-35</w:t>
            </w:r>
          </w:p>
        </w:tc>
        <w:tc>
          <w:tcPr>
            <w:tcW w:type="dxa" w:w="3551"/>
            <w:shd w:fill="F8FAFC"/>
          </w:tcPr>
          <w:p>
            <w:r>
              <w:rPr>
                <w:b w:val="0"/>
                <w:i w:val="0"/>
                <w:color w:val="64748B"/>
                <w:sz w:val="14"/>
              </w:rPr>
              <w:t>CHEF DE MÉNAGE</w:t>
              <w:br/>
            </w:r>
            <w:r>
              <w:rPr>
                <w:b/>
                <w:i w:val="0"/>
                <w:sz w:val="18"/>
              </w:rPr>
              <w:t>ABLAYE SOW</w:t>
            </w:r>
          </w:p>
        </w:tc>
      </w:tr>
      <w:tr>
        <w:tc>
          <w:tcPr>
            <w:tcW w:type="dxa" w:w="3551"/>
            <w:shd w:fill="F8FAFC"/>
          </w:tcPr>
          <w:p>
            <w:r>
              <w:rPr>
                <w:b w:val="0"/>
                <w:i w:val="0"/>
                <w:color w:val="64748B"/>
                <w:sz w:val="14"/>
              </w:rPr>
              <w:t>TÉLÉPHONE CM</w:t>
              <w:br/>
            </w:r>
            <w:r>
              <w:rPr>
                <w:b/>
                <w:i w:val="0"/>
                <w:sz w:val="18"/>
              </w:rPr>
              <w:t>77 187 71 47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2026-07-16T13:07:03</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cherif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fatou sow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khady sow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khady sow ou l'année à laquelle khady sow a fréquenté l'école pour la dernière fois (2025) le dernier diplome de khady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Tedy Diao diffère de celui donné par Tedy Diao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sow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sow est venu vivre dans cette localité est naissane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cherif sow est venu vivre dans cette localité est naissance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sow est venu vivre dans cette localité est naissane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khady sow est venu vivre dans cette localité est naissane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samba sow est venu vivre dans cette localité est naissane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seydou sow est venu vivre dans cette localité est naissane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ABLAYE SOW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(28000 Fcfa) dépensé ou reçu en cadeau pour les cartes prépayées, les transferts de crédit et les abonnements de  ABLAYE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( 8750 FCFA) de mamadou sow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( 8750 FCFA) de samba sow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samba sow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Tedy Diao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Tedy Diao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sow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Tedy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sow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frais yaboye ou obo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SOW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SOW (2000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SOW (4500 Fcfa) au cours de 12 derniers mois de Taxes d'habitation (immeubles bâties et non bâties)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’dioulo’ est louma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ABLAYE SOW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ABLAYE SOW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ABLAYE SOW pour la main-d'oeuvre non-familiale sur la parcelle parcelle de mil au cours de la campagne pour la période des récoltes est de 120000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bassy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(78000 FCFA pour 600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Animaux de labour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Animaux de labour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Machette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Machette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Semoir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Semoir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sow fréquente 4ème année de Primaire mais ne sait pas écrire, prière de vérifier auprès de mamadou sow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samba sow fréquente 4ème année de Primaire mais ne sait pas écrire, prière de vérifier auprès de samba sow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SOW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ABLAYE SOW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(CHAMP4_BASSY)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(430000 Fcfa) d'un Bovin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