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25-97-95-62</w:t>
      </w:r>
    </w:p>
    <w:p>
      <w:r>
        <w:rPr>
          <w:b w:val="0"/>
          <w:i w:val="0"/>
          <w:color w:val="64748B"/>
          <w:sz w:val="18"/>
        </w:rPr>
        <w:t>Enquêteur : EQ29_enq1_v2 (DIOR CISSÉ)  ·  Équipe : EQ29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61202030007</w:t>
            </w:r>
          </w:p>
        </w:tc>
        <w:tc>
          <w:tcPr>
            <w:tcW w:type="dxa" w:w="3551"/>
            <w:shd w:fill="F8FAFC"/>
          </w:tcPr>
          <w:p>
            <w:r>
              <w:rPr>
                <w:b w:val="0"/>
                <w:i w:val="0"/>
                <w:color w:val="64748B"/>
                <w:sz w:val="14"/>
              </w:rPr>
              <w:t>MÉNAGE</w:t>
              <w:br/>
            </w:r>
            <w:r>
              <w:rPr>
                <w:b/>
                <w:i w:val="0"/>
                <w:color w:val="1F6FEB"/>
                <w:sz w:val="18"/>
              </w:rPr>
              <w:t>25-97-95-62</w:t>
            </w:r>
          </w:p>
        </w:tc>
        <w:tc>
          <w:tcPr>
            <w:tcW w:type="dxa" w:w="3551"/>
            <w:shd w:fill="F8FAFC"/>
          </w:tcPr>
          <w:p>
            <w:r>
              <w:rPr>
                <w:b w:val="0"/>
                <w:i w:val="0"/>
                <w:color w:val="64748B"/>
                <w:sz w:val="14"/>
              </w:rPr>
              <w:t>CHEF DE MÉNAGE</w:t>
              <w:br/>
            </w:r>
            <w:r>
              <w:rPr>
                <w:b/>
                <w:i w:val="0"/>
                <w:sz w:val="18"/>
              </w:rPr>
              <w:t>SAMBA NDIAYE</w:t>
            </w:r>
          </w:p>
        </w:tc>
      </w:tr>
      <w:tr>
        <w:tc>
          <w:tcPr>
            <w:tcW w:type="dxa" w:w="3551"/>
            <w:shd w:fill="F8FAFC"/>
          </w:tcPr>
          <w:p>
            <w:r>
              <w:rPr>
                <w:b w:val="0"/>
                <w:i w:val="0"/>
                <w:color w:val="64748B"/>
                <w:sz w:val="14"/>
              </w:rPr>
              <w:t>TÉLÉPHONE CM</w:t>
              <w:br/>
            </w:r>
            <w:r>
              <w:rPr>
                <w:b/>
                <w:i w:val="0"/>
                <w:sz w:val="18"/>
              </w:rPr>
              <w:t>76 159 51 67</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EQ29_enq1_v2  (DIOR CISSÉ)</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2026-07-02T09:22:40</w:t>
            </w:r>
          </w:p>
        </w:tc>
      </w:tr>
    </w:tbl>
    <w:p/>
    <w:p>
      <w:r>
        <w:rPr>
          <w:b/>
          <w:i w:val="0"/>
          <w:color w:val="1F6FEB"/>
          <w:sz w:val="22"/>
        </w:rPr>
        <w:t>⚠ INCOHÉRENCES À CORRIGER (116)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PATHE ndiaye diffère de celui donné par PATHE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ndiaye diffère de celui donné par SAMBA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gueye diffère de celui donné par aissatou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Sakho diffère de celui donné par amy Sakho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sarr diffère de celui donné par awa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bom gueye diffère de celui donné par bom gueye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.5357143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Incoherence! Le nombre de cultures dans la parcelle ##N/A## est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Le nom du champs ou la parcelle doivent être renseignés, prière de les renseignerIncoherence! Le nombre de minutes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HADJI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PATHE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diabou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matar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PATHE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Sakho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bom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bom gueye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aissatou gueye a eu est mal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diabou ndiaye n'a pas cherché du travail au cours des 30 derniers jours est élève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ndeye ndiaye n'a pas cherché du travail au cours des 30 derniers jours est élève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PATHE ndiaye (1300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SAMBA ndiaye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aissatou gueye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amy Sakho (1750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Sucre en poudre est au sein du ménage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Soumbala/ poudre  (nététou)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Poisson frais yaboye ou obo (sardinelle)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Ail en Gousse (Grand)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SAMBA NDIAYE (220000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ménage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ménage voisin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NDIAYE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NDIAYE (1000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NDIAYE (1500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NDIAYE (500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NDIAYE (10000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NDIAYE (10000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NDIAYE (15000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NDIAYE (3000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NDIAYE (5000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NDIAYE (5000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à domicile du client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NDIAYE (20000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NDIAYE (10000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NDIAYE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NDIAYE (150000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NDIAYE (3000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NDIAYE (30000 Fcfa) au cours de 12 derniers mois de Frais de cours particuliers pour adultes (alphabétisation) et personnes non scolarisées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NDIAYE (5000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NDIAYE (5000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NDIAYE (50000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NDIAYE (50000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NDIAYE (65000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vente de sucre et thé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pas d'évacuation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dans la parcelle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250000 Fcfa avec le type de logement Maison Basse est relativement élevé par rapport aux autres montants observés à KAOLACK Rural..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minutes) pour se rendre dans la parcelle ##N/A##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Attention ! Le ménage a acheté 1 Caprins (Chèvres) à 75000 donc un prix unitaire d'achat (75000 Fcfa) qui  est relativement elevé par rapport aux autres prix observés dans cette zone.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Animaux de labour, prière de renseignés toutes les questions liées à Animaux de labour.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Arara, prière de renseignés toutes les questions liées à Arara.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Charrettes, prière de renseignés toutes les questions liées à Charrettes.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Herse, prière de renseignés toutes les questions liées à Herse.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Houe asine, prière de renseignés toutes les questions liées à Houe asine.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Houe/daba/hilaire, prière de renseignés toutes les questions liées à Houe/daba/hilaire.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Machette, prière de renseignés toutes les questions liées à Machette.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Semoir, prière de renseignés toutes les questions liées à Semoir.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Tracteur, prière de renseignés toutes les questions liées à Tracteur.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(7500 FCFA) de bom gueye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amy Sakho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Pièce Petit de Caramel, bonbons (tangal), confiseries, etc,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ARACHIDE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ARACHIDE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ARACHIDE 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DE MIL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DE MIL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DE MIL 3)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(250) de l'eau pour nourrir Caprins (Chèvres)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Ovins (Moutons)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(400) de l'eau pour nourrir Bovins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