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16000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montant(210000 FCFA) des frais des médicaments achetés dans les officines privées de FANTA SAKHO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Eau minérale/filtrée en bouteille locale en Bouteille 1.5l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3 Pièce en Petit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Salon  (Fauteuils et table basse) est inférieur aux prix de revente (600000)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12:41:34]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[2026-06-18 15:58:15]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