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04-98-70-99</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04-98-70-99</w:t>
            </w:r>
          </w:p>
        </w:tc>
        <w:tc>
          <w:tcPr>
            <w:tcW w:type="dxa" w:w="3551"/>
            <w:shd w:fill="F8FAFC"/>
          </w:tcPr>
          <w:p>
            <w:r>
              <w:rPr>
                <w:b w:val="0"/>
                <w:i w:val="0"/>
                <w:color w:val="64748B"/>
                <w:sz w:val="14"/>
              </w:rPr>
              <w:t>CHEF DE MÉNAGE</w:t>
              <w:br/>
            </w:r>
            <w:r>
              <w:rPr>
                <w:b/>
                <w:i w:val="0"/>
                <w:sz w:val="18"/>
              </w:rPr>
              <w:t>ANSOUMANA BOIRO</w:t>
            </w:r>
          </w:p>
        </w:tc>
      </w:tr>
      <w:tr>
        <w:tc>
          <w:tcPr>
            <w:tcW w:type="dxa" w:w="3551"/>
            <w:shd w:fill="F8FAFC"/>
          </w:tcPr>
          <w:p>
            <w:r>
              <w:rPr>
                <w:b w:val="0"/>
                <w:i w:val="0"/>
                <w:color w:val="64748B"/>
                <w:sz w:val="14"/>
              </w:rPr>
              <w:t>TÉLÉPHONE CM</w:t>
              <w:br/>
            </w:r>
            <w:r>
              <w:rPr>
                <w:b/>
                <w:i w:val="0"/>
                <w:sz w:val="18"/>
              </w:rPr>
              <w:t>78 154 91 44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2026-07-04T10:40:22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MAHAMADOU BOIRO est trop jeune ou vielle pour avoir MAHAMADOU BOIRO selon l'écart d'âge (12 ans) entre lui et sa mère, prière de revoir l'âge de MAHAMADOU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MBALLO diffère de celui donné par AMINATA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ANSOUMANA BOIRO diffère de celui donné par ANSOUMANA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BOIRO diffère de celui donné par HAROUNA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MBALLO diffère de celui donné par SADIO MBALLO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MAHAMADOU BOIRO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ANSOUMANA BOIRO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BOIRO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BOIRO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ANSOUMANA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(50500 Fcfa) de ABDOULAYE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MBALLO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BOIRO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BOIRO 2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MBALLO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ANSOUMANA BOIRO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BOIRO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ANSOUMANA BOIRO avec une taille de 9 personnes a consommé 10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(2400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BOIRO (33000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TAXI MOTO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TAXI MOTO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ANSOUMANA BOIRO, prière de reprendre la section agriculture du ménage ANSOUMANA BOIRO.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