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89-89-34-22</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89-89-34-22</w:t>
            </w:r>
          </w:p>
        </w:tc>
        <w:tc>
          <w:tcPr>
            <w:tcW w:type="dxa" w:w="3551"/>
            <w:shd w:fill="F8FAFC"/>
          </w:tcPr>
          <w:p>
            <w:r>
              <w:rPr>
                <w:b w:val="0"/>
                <w:i w:val="0"/>
                <w:color w:val="64748B"/>
                <w:sz w:val="14"/>
              </w:rPr>
              <w:t>CHEF DE MÉNAGE</w:t>
              <w:br/>
            </w:r>
            <w:r>
              <w:rPr>
                <w:b/>
                <w:i w:val="0"/>
                <w:sz w:val="18"/>
              </w:rPr>
              <w:t>IBRAHIMA DIOUF</w:t>
            </w:r>
          </w:p>
        </w:tc>
      </w:tr>
      <w:tr>
        <w:tc>
          <w:tcPr>
            <w:tcW w:type="dxa" w:w="3551"/>
            <w:shd w:fill="F8FAFC"/>
          </w:tcPr>
          <w:p>
            <w:r>
              <w:rPr>
                <w:b w:val="0"/>
                <w:i w:val="0"/>
                <w:color w:val="64748B"/>
                <w:sz w:val="14"/>
              </w:rPr>
              <w:t>TÉLÉPHONE CM</w:t>
              <w:br/>
            </w:r>
            <w:r>
              <w:rPr>
                <w:b/>
                <w:i w:val="0"/>
                <w:sz w:val="18"/>
              </w:rPr>
              <w:t>77 932 77 11</w:t>
            </w:r>
          </w:p>
        </w:tc>
        <w:tc>
          <w:tcPr>
            <w:tcW w:type="dxa" w:w="3551"/>
            <w:shd w:fill="F8FAFC"/>
          </w:tcPr>
          <w:p>
            <w:r>
              <w:rPr>
                <w:b w:val="0"/>
                <w:i w:val="0"/>
                <w:color w:val="64748B"/>
                <w:sz w:val="14"/>
              </w:rPr>
              <w:t>LOCALISATION</w:t>
              <w:br/>
            </w:r>
            <w:r>
              <w:rPr>
                <w:b/>
                <w:i w:val="0"/>
                <w:sz w:val="18"/>
              </w:rPr>
              <w:t>h1 bandiagara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2026-07-10T09:54:29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IBRAHIMA DIOUF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IBRAHIMA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Bou Ndaw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Bou Ndaw Diouf, les agriculteurs dont leurs cultures est principalement destiné à la consommation du ménage sont des (Agriculteurs, subsistances) et ceux qui le font avec l'élevage sont des (Agriculteurs et eleveurs, subsistances)Attention ! Le nombre de jours (7 jours) que Cheikh Bou Ndaw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Bou Ndaw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Faye,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(4000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(1800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(8000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d’arachide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Gramme) de Produits phytosanitaires - Herbicides est supérieur à la quantité totale utilisée (100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(2000 FCFA pour 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1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parcelle 1 d’arachide est de 100% c'est-à-dire que la recolte n'a pas commencé pour ces cultures, prière de regarder les questions (s16cq11 s16cq12)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65000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(559000 FCFA) de Ibrahima Diouf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[2026-07-10 15:05:25] </w:t>
      </w:r>
      <w:r>
        <w:rPr>
          <w:b/>
          <w:i w:val="0"/>
          <w:color w:val="1F6FEB"/>
          <w:sz w:val="16"/>
        </w:rPr>
        <w:t xml:space="preserve">EQ32_enq1_v2 </w:t>
      </w:r>
      <w:r>
        <w:rPr>
          <w:b w:val="0"/>
          <w:i w:val="0"/>
          <w:color w:val="64748B"/>
          <w:sz w:val="16"/>
        </w:rPr>
        <w:t xml:space="preserve">sur s12q08 : </w:t>
      </w:r>
      <w:r>
        <w:rPr>
          <w:b w:val="0"/>
          <w:i w:val="0"/>
          <w:sz w:val="17"/>
        </w:rPr>
        <w:t>"matelas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