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22-36-46-72</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22-36-46-72</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78 379 96 65</w:t>
            </w:r>
          </w:p>
        </w:tc>
        <w:tc>
          <w:tcPr>
            <w:tcW w:type="dxa" w:w="3551"/>
            <w:shd w:fill="F8FAFC"/>
          </w:tcPr>
          <w:p>
            <w:r>
              <w:rPr>
                <w:b w:val="0"/>
                <w:i w:val="0"/>
                <w:color w:val="64748B"/>
                <w:sz w:val="14"/>
              </w:rPr>
              <w:t>LOCALISATION</w:t>
              <w:br/>
            </w:r>
            <w:r>
              <w:rPr>
                <w:b/>
                <w:i w:val="0"/>
                <w:sz w:val="18"/>
              </w:rPr>
              <w:t>NDIAMACOUTA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2026-07-15T11:17:42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DIOP) , prière de renseigner toutes les questions liées à  HAWA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ALKALY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DJIYA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2 SY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DIEME diffère de celui donné par ADAMA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SY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ALKALY SY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DAOUDA SY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SY est un Agriculteurs,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2 SY est un Agriculteurs, subsistance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HAMIDOU SY est un Eleveurs de bétail,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ALKALY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DJIYA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ALKALY SY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SY a eu est Ndohou siti,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DJIYA SY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SY a eu est Probleme coeur,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2 SY a eu est Probleme de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SY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ADAMA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DJIYA SY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Lumiere des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SY, prière de reprendre la section agriculture du ménage MAMADOU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