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81-20-97-89</w:t>
      </w:r>
    </w:p>
    <w:p>
      <w:r>
        <w:rPr>
          <w:b w:val="0"/>
          <w:i w:val="0"/>
          <w:color w:val="64748B"/>
          <w:sz w:val="18"/>
        </w:rPr>
        <w:t>Enquêteur : EQ32_enq3_v2 (ABIBATOU BIAGUI)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81-20-97-89</w:t>
            </w:r>
          </w:p>
        </w:tc>
        <w:tc>
          <w:tcPr>
            <w:tcW w:type="dxa" w:w="3551"/>
            <w:shd w:fill="F8FAFC"/>
          </w:tcPr>
          <w:p>
            <w:r>
              <w:rPr>
                <w:b w:val="0"/>
                <w:i w:val="0"/>
                <w:color w:val="64748B"/>
                <w:sz w:val="14"/>
              </w:rPr>
              <w:t>CHEF DE MÉNAGE</w:t>
              <w:br/>
            </w:r>
            <w:r>
              <w:rPr>
                <w:b/>
                <w:i w:val="0"/>
                <w:sz w:val="18"/>
              </w:rPr>
              <w:t>YAYA TAMBA</w:t>
            </w:r>
          </w:p>
        </w:tc>
      </w:tr>
      <w:tr>
        <w:tc>
          <w:tcPr>
            <w:tcW w:type="dxa" w:w="3551"/>
            <w:shd w:fill="F8FAFC"/>
          </w:tcPr>
          <w:p>
            <w:r>
              <w:rPr>
                <w:b w:val="0"/>
                <w:i w:val="0"/>
                <w:color w:val="64748B"/>
                <w:sz w:val="14"/>
              </w:rPr>
              <w:t>TÉLÉPHONE CM</w:t>
              <w:br/>
            </w:r>
            <w:r>
              <w:rPr>
                <w:b/>
                <w:i w:val="0"/>
                <w:sz w:val="18"/>
              </w:rPr>
              <w:t>78 258 01 84</w:t>
            </w:r>
          </w:p>
        </w:tc>
        <w:tc>
          <w:tcPr>
            <w:tcW w:type="dxa" w:w="3551"/>
            <w:shd w:fill="F8FAFC"/>
          </w:tcPr>
          <w:p>
            <w:r>
              <w:rPr>
                <w:b w:val="0"/>
                <w:i w:val="0"/>
                <w:color w:val="64748B"/>
                <w:sz w:val="14"/>
              </w:rPr>
              <w:t>LOCALISATION</w:t>
              <w:br/>
            </w:r>
            <w:r>
              <w:rPr>
                <w:b/>
                <w:i w:val="0"/>
                <w:sz w:val="18"/>
              </w:rPr>
              <w:t>sedeck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2026-06-09T10:39:50</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Alassane Diédhiou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Méta Diédhiou diffère de celui donné par Méta Diédhiou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Tamba diffère de celui donné par Yaya Tamba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Yaya Tamba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Méta Diédhiou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Incoherence!! Le ménage a depensé 5000 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YAYA TAMBA (Briques cuites)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(200 kg),  des quantités vendus (1 kg) et des quantités en stock (5700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Bintou  Tamba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Bintou  Tamba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Demba Tamba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Moustapha Tamba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(15000 Fcfa) de Moustapha Tamba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Alassane Diédhiou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Méta Diédhiou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Tamba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Yaya Tamba a eu est maux de vente,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Méta Diédhiou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Yaya Tamba,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rive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Autre poisson séché (tambadiang, etc.)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(20000 Fcfa) de Mil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(20000 Fcfa) de Mil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(4000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(45000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(4500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(48000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d'abonnement au réseau de distribution d'électricité est service d eaux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(3000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d'eau est réseau d eau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(5000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mains d 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 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(24000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(400000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Produits pour le jardinage (plantes et fleurs ornementales), pas pour l'agriculture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Produits pour le jardinage (plantes et fleurs ornementales), pas pour l'agriculture est jardin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(75 Fcfa) au cours de 12 derniers mois de Produits pour le jardinage (plantes et fleurs ornementales), pas pour l'agriculture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250000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pépinière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YAYA TAMBA pour la main-d'oeuvre non-familiale sur la parcelle parcelle pépinière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YAYA TAMBA pour la main-d'oeuvre non-familiale sur la parcelle parcelle pépinière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pépinière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pépinière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YAYA TAMBA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YAYA TAMBA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YAYA TAMBA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52463.63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2745000 FCFA qui semble élevé, prière de verifier le montant tiré de la vente (2745000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2745000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(2745000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(5700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35000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YAYA TAMBA a comme taille 6 personnes dont ils vivent à SEDHIOU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Foyers améliorés est inférieur aux prix de revente (15000)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Matelas simple est inférieur aux prix de revente (25000)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[2026-06-11 14:05:19] </w:t>
      </w:r>
      <w:r>
        <w:rPr>
          <w:b/>
          <w:i w:val="0"/>
          <w:color w:val="1F6FEB"/>
          <w:sz w:val="16"/>
        </w:rPr>
        <w:t xml:space="preserve">EQ32_enq3_v2 </w:t>
      </w:r>
      <w:r>
        <w:rPr>
          <w:b w:val="0"/>
          <w:i w:val="0"/>
          <w:color w:val="64748B"/>
          <w:sz w:val="16"/>
        </w:rPr>
        <w:t xml:space="preserve">sur s07bq03a_1 : </w:t>
      </w:r>
      <w:r>
        <w:rPr>
          <w:b w:val="0"/>
          <w:i w:val="0"/>
          <w:sz w:val="17"/>
        </w:rPr>
        <w:t>0,825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