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15-60-31-04</w:t>
      </w:r>
    </w:p>
    <w:p>
      <w:r>
        <w:rPr>
          <w:b w:val="0"/>
          <w:i w:val="0"/>
          <w:color w:val="64748B"/>
          <w:sz w:val="18"/>
        </w:rPr>
        <w:t>Enquêteur : EQ32_enq3_v2 (ABIBATOU BIAGUI)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15-60-31-04</w:t>
            </w:r>
          </w:p>
        </w:tc>
        <w:tc>
          <w:tcPr>
            <w:tcW w:type="dxa" w:w="3551"/>
            <w:shd w:fill="F8FAFC"/>
          </w:tcPr>
          <w:p>
            <w:r>
              <w:rPr>
                <w:b w:val="0"/>
                <w:i w:val="0"/>
                <w:color w:val="64748B"/>
                <w:sz w:val="14"/>
              </w:rPr>
              <w:t>CHEF DE MÉNAGE</w:t>
              <w:br/>
            </w:r>
            <w:r>
              <w:rPr>
                <w:b/>
                <w:i w:val="0"/>
                <w:sz w:val="18"/>
              </w:rPr>
              <w:t>AISSATOU SARR</w:t>
            </w:r>
          </w:p>
        </w:tc>
      </w:tr>
      <w:tr>
        <w:tc>
          <w:tcPr>
            <w:tcW w:type="dxa" w:w="3551"/>
            <w:shd w:fill="F8FAFC"/>
          </w:tcPr>
          <w:p>
            <w:r>
              <w:rPr>
                <w:b w:val="0"/>
                <w:i w:val="0"/>
                <w:color w:val="64748B"/>
                <w:sz w:val="14"/>
              </w:rPr>
              <w:t>TÉLÉPHONE CM</w:t>
              <w:br/>
            </w:r>
            <w:r>
              <w:rPr>
                <w:b/>
                <w:i w:val="0"/>
                <w:sz w:val="18"/>
              </w:rPr>
              <w:t>77 545 55 10</w:t>
            </w:r>
          </w:p>
        </w:tc>
        <w:tc>
          <w:tcPr>
            <w:tcW w:type="dxa" w:w="3551"/>
            <w:shd w:fill="F8FAFC"/>
          </w:tcPr>
          <w:p>
            <w:r>
              <w:rPr>
                <w:b w:val="0"/>
                <w:i w:val="0"/>
                <w:color w:val="64748B"/>
                <w:sz w:val="14"/>
              </w:rPr>
              <w:t>LOCALISATION</w:t>
              <w:br/>
            </w:r>
            <w:r>
              <w:rPr>
                <w:b/>
                <w:i w:val="0"/>
                <w:sz w:val="18"/>
              </w:rPr>
              <w:t>sankalang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2026-06-28T10:52:32</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Mané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Mané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Chérif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mané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mané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Rokhoyatou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bintou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Ousseye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22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Bacary Gassama diffère de celui donné par Bacary Gassama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Aïssatou Gassama ou l'année à laquelle Aïssatou Gassama a fréquenté l'école pour la dernière fois (2023) le dernier diplome de Aïssatou Gassama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Fodé Mamadou Mané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Fodé Mamadou Mané occupe un emploi secondaire pour l'ETAT/collectivités locales ou dans une entreprise publique/parapublique tout en travaillant moins de  8h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53 miche de Petit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Fodé Mamadou Mané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Fodé Mamadou Mané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Chérif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Rokhoyatou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Assane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Awa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Aïssatou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Bacary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bintou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bintou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Mouhamed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Ousseye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Ousseye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Sophie Camara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ERREUR: Différence d'âge entre le chef et ses petits enfants n'est pas vraisemblable. Veuillez corriger soit l'âge de l'un ou de l'autre.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petit fils/fille du chef de ménage mais la personne sélectionnée n'a pas été déclarée en 1.02 comme étant le fils ou petit fils du chef de ménage, neveu,autre parent masculin, enfant confié, domestique ou autre personne non apparenté.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Diatou Barro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Diatou Barro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Gassama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Mouhamed Gassama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Bacary Gassama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Aïssatou Gassama n'a pas été à l'école entre 2024/2025 est maladie de sa maman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bintou Gassama n'a pas été à l'école entre 2024/2025 est maladie de sa maman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Amadou  Dansokho,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Alimatou  Diassy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Sophie Camara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Aïssatou Gassama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Aïssatou Gassama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AISSATOU SARR (28000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30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30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SARR (466000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SARR (52500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SARR (7500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SARR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SARR (800000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1200000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1000000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AISSATOU SARR, prière de reprendre la section agriculture du ménage AISSATOU SARR.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Fodé Mamadou Mané est un Secrétaires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Fodé Mamadou Mané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montant des transferts reçu (2000000 FCFA) par semestre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(25000 Fcfa) d'un Autres volailles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