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73-22-51-46</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73-22-51-46</w:t>
            </w:r>
          </w:p>
        </w:tc>
        <w:tc>
          <w:tcPr>
            <w:tcW w:type="dxa" w:w="3551"/>
            <w:shd w:fill="F8FAFC"/>
          </w:tcPr>
          <w:p>
            <w:r>
              <w:rPr>
                <w:b w:val="0"/>
                <w:i w:val="0"/>
                <w:color w:val="64748B"/>
                <w:sz w:val="14"/>
              </w:rPr>
              <w:t>CHEF DE MÉNAGE</w:t>
              <w:br/>
            </w:r>
            <w:r>
              <w:rPr>
                <w:b/>
                <w:i w:val="0"/>
                <w:sz w:val="18"/>
              </w:rPr>
              <w:t>SORY BANGOURA</w:t>
            </w:r>
          </w:p>
        </w:tc>
      </w:tr>
      <w:tr>
        <w:tc>
          <w:tcPr>
            <w:tcW w:type="dxa" w:w="3551"/>
            <w:shd w:fill="F8FAFC"/>
          </w:tcPr>
          <w:p>
            <w:r>
              <w:rPr>
                <w:b w:val="0"/>
                <w:i w:val="0"/>
                <w:color w:val="64748B"/>
                <w:sz w:val="14"/>
              </w:rPr>
              <w:t>TÉLÉPHONE CM</w:t>
              <w:br/>
            </w:r>
            <w:r>
              <w:rPr>
                <w:b/>
                <w:i w:val="0"/>
                <w:sz w:val="18"/>
              </w:rPr>
              <w:t>77 369 89 98</w:t>
            </w:r>
          </w:p>
        </w:tc>
        <w:tc>
          <w:tcPr>
            <w:tcW w:type="dxa" w:w="3551"/>
            <w:shd w:fill="F8FAFC"/>
          </w:tcPr>
          <w:p>
            <w:r>
              <w:rPr>
                <w:b w:val="0"/>
                <w:i w:val="0"/>
                <w:color w:val="64748B"/>
                <w:sz w:val="14"/>
              </w:rPr>
              <w:t>LOCALISATION</w:t>
              <w:br/>
            </w:r>
            <w:r>
              <w:rPr>
                <w:b/>
                <w:i w:val="0"/>
                <w:sz w:val="18"/>
              </w:rPr>
              <w:t>ida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2026-07-13T10:01:14</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Awa Diop est Secondaire Technique et Professionnel et le diplôme le plus elevé obtenu par Awa Diop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Diop ou l'année à laquelle Awa Diop a fréquenté l'école pour la dernière fois (2024) le dernier diplome de Awa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Maman Bangoura diffère de celui donné par Maman Bangoura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Salif Bangoura diffère de celui donné par Salif Bangoura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Dramé diffère de celui donné par Saly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fofana diffère de celui donné par Sona fofana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Sory Bangoura diffère de celui donné par Sory Bangoura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Sounkarou Ndiaye diffère de celui donné par Sounkarou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Ibrahima Bangoura ou l'année à laquelle Ibrahima Bangoura a fréquenté l'école pour la dernière fois (2017) le dernier diplome de Ibrahima Bangoura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SORY BANGOURA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(135 minutes) pour se rendre dans la parcelle Parcelle de riz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(4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(190 kg), des quantités offertes (0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SORY BANGOURA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Bangoura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Annas Bangoura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Bangoura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Demba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Bangoura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Bangoura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Bangoura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Bangoura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Bangoura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Bangoura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Diop est venu vivre dans cette localité est pour présenter des condoleances à lafamille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Amy Bangoura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Maman Bangoura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Salif Bangoura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fofana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Sory Bangoura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Sounkarou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Ibrahima Bangoura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Youssoupha Bangoura a eu comme problème Manque de medicaments,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karamo Djighaly a eu comme problème manque de medicaments,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(25000 Fcfa) de Ibrahima Bangoura 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(43500 Fcfa) de Sory Bangoura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Sona fofana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Saly Dramé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Sona fofana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Awa Diop fait Vivre de transfert provenant de ses fréres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Awa Diop n'a pas cherché du travail au cours des 30 derniers jours est Refus tonton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Ibrahima Bangoura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Maman Bangoura,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Ndiaye, les agriculteurs dont leurs cultures est principalement destiné à la consommation du ménage sont des (Agriculteurs, subsistances) et ceux qui le font avec l'élevage sont des (Agriculteurs et eleveurs, subsistances)Attention ! Le nombre de jours (12 jours) que Moussa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Saly Dramé,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Sona fofana,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Sory Bangoura, les agriculteurs dont leurs cultures est principalement destiné à la consommation du ménage sont des (Agriculteurs, subsistances) et ceux qui le font avec l'élevage sont des (Agriculteurs et eleveurs, subsistances)Nombre de mois exercé  (3 mois) par Sory Bangoura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Sounkarou Ndiaye, les agriculteurs dont leurs cultures est principalement destiné à la consommation du ménage sont des (Agriculteurs, subsistances) et ceux qui le font avec l'élevage sont des (Agriculteurs et eleveurs, subsistances)Nombre de mois exercé  (3 mois) par Sounkarou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Bangoura,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Salif Bangoura,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Sory Bangoura,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Sory Bangoura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Sona fofana n'a pas demandé de crédit auprès d'une institution financière au cours des 12 derniers mois est Rien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Sona fofana n'a pas obtenu de crédit est En attente du prêt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SORY BANGOURA (114000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SORY BANGOURA (221000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BANGOURA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BANGOURA (9000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BANGOURA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BANGOURA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BANGOURA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BANGOURA (2000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BANGOURA (600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BANGOURA (7500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BANGOURA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BANGOURA (2700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Atelier de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BANGOURA (65000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BANGOURA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BANGOURA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fabrication de pain local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est Zone inaccessible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150 FCFA par Kilogramme qui semble faible, prière de vérifier  le montant d'achat (22500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90000 FCFA qui semble élevé, prière de verifier le montant tiré de la vente (90000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Sona fofana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Sounkarou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Sory Bangoura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Sounkarou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Sona fofana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Sona fofana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Sona fofana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Sounkarou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Sounkarou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Sory Bangoura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Sory Bangoura sur le nombre de mois, jours ou heures de son emploi secondaire sont superieur a celles de son emploi principal , veuillez corriger ou confirmer aupres du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SORY BANGOURA vit en milieu rural mais dit avoir dépensé 2000 FCFA en Transport urbain en taxi, prière de confirmer cettte information auprès de l'enquêté ou corriger.</w:t>
            </w:r>
          </w:p>
        </w:tc>
      </w:tr>
    </w:tbl>
    <w:p/>
    <w:p>
      <w:r>
        <w:rPr>
          <w:b/>
          <w:i w:val="0"/>
          <w:color w:val="1F6FEB"/>
          <w:sz w:val="22"/>
        </w:rPr>
        <w:t>💬 COMMENTAIRES SUPERVISEUR / ENQUÊTEUR (2)</w:t>
      </w:r>
    </w:p>
    <w:p>
      <w:pPr>
        <w:pStyle w:val="ListBullet"/>
      </w:pPr>
      <w:r>
        <w:rPr>
          <w:b w:val="0"/>
          <w:i w:val="0"/>
          <w:color w:val="64748B"/>
          <w:sz w:val="16"/>
        </w:rPr>
        <w:t xml:space="preserve">[2026-07-13 16:31:11] </w:t>
      </w:r>
      <w:r>
        <w:rPr>
          <w:b/>
          <w:i w:val="0"/>
          <w:color w:val="1F6FEB"/>
          <w:sz w:val="16"/>
        </w:rPr>
        <w:t xml:space="preserve">EQ33_enq3_v2 </w:t>
      </w:r>
      <w:r>
        <w:rPr>
          <w:b w:val="0"/>
          <w:i w:val="0"/>
          <w:color w:val="64748B"/>
          <w:sz w:val="16"/>
        </w:rPr>
        <w:t xml:space="preserve">sur s02q30 : </w:t>
      </w:r>
      <w:r>
        <w:rPr>
          <w:b w:val="0"/>
          <w:i w:val="0"/>
          <w:sz w:val="17"/>
        </w:rPr>
        <w:t>Awa a fait ses études en Gambie</w:t>
      </w:r>
    </w:p>
    <w:p>
      <w:pPr>
        <w:pStyle w:val="ListBullet"/>
      </w:pPr>
      <w:r>
        <w:rPr>
          <w:b w:val="0"/>
          <w:i w:val="0"/>
          <w:color w:val="64748B"/>
          <w:sz w:val="16"/>
        </w:rPr>
        <w:t xml:space="preserve">[2026-07-17 13:03:32] </w:t>
      </w:r>
      <w:r>
        <w:rPr>
          <w:b/>
          <w:i w:val="0"/>
          <w:color w:val="1F6FEB"/>
          <w:sz w:val="16"/>
        </w:rPr>
        <w:t xml:space="preserve">EQ33_enq3_v2 </w:t>
      </w:r>
      <w:r>
        <w:rPr>
          <w:b w:val="0"/>
          <w:i w:val="0"/>
          <w:color w:val="64748B"/>
          <w:sz w:val="16"/>
        </w:rPr>
        <w:t xml:space="preserve">sur s11q52a : </w:t>
      </w:r>
      <w:r>
        <w:rPr>
          <w:b w:val="0"/>
          <w:i w:val="0"/>
          <w:sz w:val="17"/>
        </w:rPr>
        <w:t>pas de dépense pour recharger une clé internet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