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54-69-82-51</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54-69-82-51</w:t>
            </w:r>
          </w:p>
        </w:tc>
        <w:tc>
          <w:tcPr>
            <w:tcW w:type="dxa" w:w="3551"/>
            <w:shd w:fill="F8FAFC"/>
          </w:tcPr>
          <w:p>
            <w:r>
              <w:rPr>
                <w:b w:val="0"/>
                <w:i w:val="0"/>
                <w:color w:val="64748B"/>
                <w:sz w:val="14"/>
              </w:rPr>
              <w:t>CHEF DE MÉNAGE</w:t>
              <w:br/>
            </w:r>
            <w:r>
              <w:rPr>
                <w:b/>
                <w:i w:val="0"/>
                <w:sz w:val="18"/>
              </w:rPr>
              <w:t>BOUBA KANDE</w:t>
            </w:r>
          </w:p>
        </w:tc>
      </w:tr>
      <w:tr>
        <w:tc>
          <w:tcPr>
            <w:tcW w:type="dxa" w:w="3551"/>
            <w:shd w:fill="F8FAFC"/>
          </w:tcPr>
          <w:p>
            <w:r>
              <w:rPr>
                <w:b w:val="0"/>
                <w:i w:val="0"/>
                <w:color w:val="64748B"/>
                <w:sz w:val="14"/>
              </w:rPr>
              <w:t>TÉLÉPHONE CM</w:t>
              <w:br/>
            </w:r>
            <w:r>
              <w:rPr>
                <w:b/>
                <w:i w:val="0"/>
                <w:sz w:val="18"/>
              </w:rPr>
              <w:t>76 353 72 62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kande diffère de celui donné par bouba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kande diffère de celui donné par maimouna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souba diao diffère de celui donné par souba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kande ou l'année à laquelle ramatoulaye kande a fréquenté l'école pour la dernière fois (.) le dernier diplome de ramatoulaye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du toit le/la Tôles, mais celui du ménage de BOUBA KANDE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(90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souba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kande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kande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240000 FCFA qui semble élevé, 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(90 kg) que le ménage a eu après la recolte de Oseille.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kande fréquente 2ème année de Primaire mais ne sait pas écrire, prière de vérifier auprès de kadiatou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