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83-51-18-33</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21201030010</w:t>
            </w:r>
          </w:p>
        </w:tc>
        <w:tc>
          <w:tcPr>
            <w:tcW w:type="dxa" w:w="3551"/>
            <w:shd w:fill="F8FAFC"/>
          </w:tcPr>
          <w:p>
            <w:r>
              <w:rPr>
                <w:b w:val="0"/>
                <w:i w:val="0"/>
                <w:color w:val="64748B"/>
                <w:sz w:val="14"/>
              </w:rPr>
              <w:t>MÉNAGE</w:t>
              <w:br/>
            </w:r>
            <w:r>
              <w:rPr>
                <w:b/>
                <w:i w:val="0"/>
                <w:color w:val="1F6FEB"/>
                <w:sz w:val="18"/>
              </w:rPr>
              <w:t>83-51-18-33</w:t>
            </w:r>
          </w:p>
        </w:tc>
        <w:tc>
          <w:tcPr>
            <w:tcW w:type="dxa" w:w="3551"/>
            <w:shd w:fill="F8FAFC"/>
          </w:tcPr>
          <w:p>
            <w:r>
              <w:rPr>
                <w:b w:val="0"/>
                <w:i w:val="0"/>
                <w:color w:val="64748B"/>
                <w:sz w:val="14"/>
              </w:rPr>
              <w:t>CHEF DE MÉNAGE</w:t>
              <w:br/>
            </w:r>
            <w:r>
              <w:rPr>
                <w:b/>
                <w:i w:val="0"/>
                <w:sz w:val="18"/>
              </w:rPr>
              <w:t>ANSOUMANA SANE</w:t>
            </w:r>
          </w:p>
        </w:tc>
      </w:tr>
      <w:tr>
        <w:tc>
          <w:tcPr>
            <w:tcW w:type="dxa" w:w="3551"/>
            <w:shd w:fill="F8FAFC"/>
          </w:tcPr>
          <w:p>
            <w:r>
              <w:rPr>
                <w:b w:val="0"/>
                <w:i w:val="0"/>
                <w:color w:val="64748B"/>
                <w:sz w:val="14"/>
              </w:rPr>
              <w:t>TÉLÉPHONE CM</w:t>
              <w:br/>
            </w:r>
            <w:r>
              <w:rPr>
                <w:b/>
                <w:i w:val="0"/>
                <w:sz w:val="18"/>
              </w:rPr>
              <w:t>77 229 90 85</w:t>
            </w:r>
          </w:p>
        </w:tc>
        <w:tc>
          <w:tcPr>
            <w:tcW w:type="dxa" w:w="3551"/>
            <w:shd w:fill="F8FAFC"/>
          </w:tcPr>
          <w:p>
            <w:r>
              <w:rPr>
                <w:b w:val="0"/>
                <w:i w:val="0"/>
                <w:color w:val="64748B"/>
                <w:sz w:val="14"/>
              </w:rPr>
              <w:t>LOCALISATION</w:t>
              <w:br/>
            </w:r>
            <w:r>
              <w:rPr>
                <w:b/>
                <w:i w:val="0"/>
                <w:sz w:val="18"/>
              </w:rPr>
              <w:t>SINDIAN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2026-07-14T11:03:44</w:t>
            </w:r>
          </w:p>
        </w:tc>
      </w:tr>
    </w:tbl>
    <w:p/>
    <w:p>
      <w:r>
        <w:rPr>
          <w:b/>
          <w:i w:val="0"/>
          <w:color w:val="1F6FEB"/>
          <w:sz w:val="22"/>
        </w:rPr>
        <w:t>⚠ INCOHÉRENCES À CORRIGER (171)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Ndiaye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Ndiaye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Diagne SANE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Diagne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Marième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(250 FCFA) pour l'année scolaire de Adama SANE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Adama SANE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Matar COLY ou l'année à laquelle Matar COLY a fréquenté l'école pour la dernière fois (.) le dernier diplome de Matar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Awa MALOU ou l'année à laquelle Awa MALOU a fréquenté l'école pour la dernière fois (.) le dernier diplome de Awa MALOU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Ibrahima DIEDHIOU ou l'année à laquelle Ibrahima DIEDHIOU a fréquenté l'école pour la dernière fois (2024) le dernier diplome de Ibrahima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Ansoumana SANE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Ibrahima DIEDHIOU occupe un emploi secondaire pour l'ETAT/collectivités locales ou dans une entreprise publique/parapublique tout en travaillant moins de  8h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Ibrahima DIEDHIOU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Ibrahima DIEDHIOU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Association de culture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Association de culture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taro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taro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Ndiaye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Marième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Dianké DIEME n'a pas été à l'école entre 2024/2025 est Veut faire une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Adama SANE n'a pas été à l'école entre 2024/2025 est Veut faire une formation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Seynabou DIEME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Assane SANE qui fréquente 2ème année de Maternelle  est de 0 FCFA, Assane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Ansoumana SANE a été hospitalisé au cours des 12 derniers mois est tuberculose,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Ansoumana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Diagne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Diagne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Awa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Safiétou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Babacar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Babacar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Bocar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Ibrahima DIEDHIOU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Matar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Fatou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Safiétou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Chérif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Seynabou DIEME,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SANE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DIEDHIOU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Fatou SANE (4200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ANSOUMANA SANE (136000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(6000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(12700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(21000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(61000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(126000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(19000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(32000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ANSOUMANA SANE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Commerce de produits cosmétiques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produits cosmétiques n'a pas effectué des dépenses ou faire des reventes des marchandises ou des produits ou rendre de service.Cette entreprise Commerce de produits cosmétiques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Commerce de produits cosmétiques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produits cosmétiques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Commerce de produits cosmétiques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produits cosmétiques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Commerce de produits cosmétiques, prière de renseignés toutes les questions liées à Commerce de produits cosmétiques.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ANSOUMANA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ANSOUMANA SANE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Association de culture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2266.58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Association de culture, prière de renseignés toutes les questions liées à Association de 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taro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taro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taro, prière de renseignés toutes les questions liées à Parcelle taro.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Association de culture, prière de renseignés toutes les questions liées à Association de 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taro, prière de renseignés toutes les questions liées à Parcelle taro.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(à préciser), prière de renseignés toutes les questions liées à Autre (à préciser).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Dianké DIEME est Etudiant/Elève de la 4.21 mais Dianké DIEME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Adama SANE est Etudiant/Elève de la 4.21 mais Fatoumata Adama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Diagne SANE est Etudiant/Elève de la 4.21 mais Khady Diagne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COLY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Awa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Fatou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Safiétou BADJI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Chérif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DIEDHIOU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s02q26, s03q22, s03q27, s04q51, s06cq02a, s01q00b</w:t>
            </w:r>
          </w:p>
        </w:tc>
        <w:tc>
          <w:tcPr>
            <w:tcW w:type="dxa" w:w="6520"/>
          </w:tcPr>
          <w:p>
            <w:r>
              <w:rPr>
                <w:b w:val="0"/>
                <w:i w:val="0"/>
                <w:sz w:val="17"/>
              </w:rPr>
              <w:t>Avertissement!!! Le nombre de compte ou de cartes prépayées (7) que Chérif SANE  possède dans une banque classique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[2026-07-15 22:14:56] </w:t>
      </w:r>
      <w:r>
        <w:rPr>
          <w:b/>
          <w:i w:val="0"/>
          <w:color w:val="1F6FEB"/>
          <w:sz w:val="16"/>
        </w:rPr>
        <w:t xml:space="preserve">EQ34_enq1_v2 </w:t>
      </w:r>
      <w:r>
        <w:rPr>
          <w:b w:val="0"/>
          <w:i w:val="0"/>
          <w:color w:val="64748B"/>
          <w:sz w:val="16"/>
        </w:rPr>
        <w:t xml:space="preserve">sur s03q18 : </w:t>
      </w:r>
      <w:r>
        <w:rPr>
          <w:b w:val="0"/>
          <w:i w:val="0"/>
          <w:sz w:val="17"/>
        </w:rPr>
        <w:t>"Il n'a pas payé les frais parce qu'il fait un suivi aprés le traitement de sa maladie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