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85-45-22-75</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85-45-22-75</w:t>
            </w:r>
          </w:p>
        </w:tc>
        <w:tc>
          <w:tcPr>
            <w:tcW w:type="dxa" w:w="3551"/>
            <w:shd w:fill="F8FAFC"/>
          </w:tcPr>
          <w:p>
            <w:r>
              <w:rPr>
                <w:b w:val="0"/>
                <w:i w:val="0"/>
                <w:color w:val="64748B"/>
                <w:sz w:val="14"/>
              </w:rPr>
              <w:t>CHEF DE MÉNAGE</w:t>
              <w:br/>
            </w:r>
            <w:r>
              <w:rPr>
                <w:b/>
                <w:i w:val="0"/>
                <w:sz w:val="18"/>
              </w:rPr>
              <w:t>ABDOU SADIO</w:t>
            </w:r>
          </w:p>
        </w:tc>
      </w:tr>
      <w:tr>
        <w:tc>
          <w:tcPr>
            <w:tcW w:type="dxa" w:w="3551"/>
            <w:shd w:fill="F8FAFC"/>
          </w:tcPr>
          <w:p>
            <w:r>
              <w:rPr>
                <w:b w:val="0"/>
                <w:i w:val="0"/>
                <w:color w:val="64748B"/>
                <w:sz w:val="14"/>
              </w:rPr>
              <w:t>TÉLÉPHONE CM</w:t>
              <w:br/>
            </w:r>
            <w:r>
              <w:rPr>
                <w:b/>
                <w:i w:val="0"/>
                <w:sz w:val="18"/>
              </w:rPr>
              <w:t>78 312 89 80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2026-06-19T12:14:42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mane diffère de celui donné par seynabou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ABDOU SADIO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 sadio qui fréquente 4ème année de Primaire  est de 0 FCFA, rama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mane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siaka sadio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3333.333 FCFA qui semble élevé, prière de verifier le montant tiré de la vente (10000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SADIO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[2026-06-19 15:38:58] </w:t>
      </w:r>
      <w:r>
        <w:rPr>
          <w:b/>
          <w:i w:val="0"/>
          <w:color w:val="1F6FEB"/>
          <w:sz w:val="16"/>
        </w:rPr>
        <w:t xml:space="preserve">EQ34_enq3_v2 </w:t>
      </w:r>
      <w:r>
        <w:rPr>
          <w:b w:val="0"/>
          <w:i w:val="0"/>
          <w:color w:val="64748B"/>
          <w:sz w:val="16"/>
        </w:rPr>
        <w:t xml:space="preserve">sur s04q49 : </w:t>
      </w:r>
      <w:r>
        <w:rPr>
          <w:b w:val="0"/>
          <w:i w:val="0"/>
          <w:sz w:val="17"/>
        </w:rPr>
        <w:t>"elle fait la culture de nana uniquement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