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14-36-31-63</w:t>
      </w:r>
    </w:p>
    <w:p>
      <w:r>
        <w:rPr>
          <w:b w:val="0"/>
          <w:i w:val="0"/>
          <w:color w:val="64748B"/>
          <w:sz w:val="18"/>
        </w:rPr>
        <w:t>Enquêteur : EQ34_enq1_v2 (FATOU THIOUNE SECK)  ·  Équipe : EQ34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21204030026</w:t>
            </w:r>
          </w:p>
        </w:tc>
        <w:tc>
          <w:tcPr>
            <w:tcW w:type="dxa" w:w="3551"/>
            <w:shd w:fill="F8FAFC"/>
          </w:tcPr>
          <w:p>
            <w:r>
              <w:rPr>
                <w:b w:val="0"/>
                <w:i w:val="0"/>
                <w:color w:val="64748B"/>
                <w:sz w:val="14"/>
              </w:rPr>
              <w:t>MÉNAGE</w:t>
              <w:br/>
            </w:r>
            <w:r>
              <w:rPr>
                <w:b/>
                <w:i w:val="0"/>
                <w:color w:val="1F6FEB"/>
                <w:sz w:val="18"/>
              </w:rPr>
              <w:t>14-36-31-63</w:t>
            </w:r>
          </w:p>
        </w:tc>
        <w:tc>
          <w:tcPr>
            <w:tcW w:type="dxa" w:w="3551"/>
            <w:shd w:fill="F8FAFC"/>
          </w:tcPr>
          <w:p>
            <w:r>
              <w:rPr>
                <w:b w:val="0"/>
                <w:i w:val="0"/>
                <w:color w:val="64748B"/>
                <w:sz w:val="14"/>
              </w:rPr>
              <w:t>CHEF DE MÉNAGE</w:t>
              <w:br/>
            </w:r>
            <w:r>
              <w:rPr>
                <w:b/>
                <w:i w:val="0"/>
                <w:sz w:val="18"/>
              </w:rPr>
              <w:t>KADY DIEME</w:t>
            </w:r>
          </w:p>
        </w:tc>
      </w:tr>
      <w:tr>
        <w:tc>
          <w:tcPr>
            <w:tcW w:type="dxa" w:w="3551"/>
            <w:shd w:fill="F8FAFC"/>
          </w:tcPr>
          <w:p>
            <w:r>
              <w:rPr>
                <w:b w:val="0"/>
                <w:i w:val="0"/>
                <w:color w:val="64748B"/>
                <w:sz w:val="14"/>
              </w:rPr>
              <w:t>TÉLÉPHONE CM</w:t>
              <w:br/>
            </w:r>
            <w:r>
              <w:rPr>
                <w:b/>
                <w:i w:val="0"/>
                <w:sz w:val="18"/>
              </w:rPr>
              <w:t>78 361 96 83</w:t>
            </w:r>
          </w:p>
        </w:tc>
        <w:tc>
          <w:tcPr>
            <w:tcW w:type="dxa" w:w="3551"/>
            <w:shd w:fill="F8FAFC"/>
          </w:tcPr>
          <w:p>
            <w:r>
              <w:rPr>
                <w:b w:val="0"/>
                <w:i w:val="0"/>
                <w:color w:val="64748B"/>
                <w:sz w:val="14"/>
              </w:rPr>
              <w:t>LOCALISATION</w:t>
              <w:br/>
            </w:r>
            <w:r>
              <w:rPr>
                <w:b/>
                <w:i w:val="0"/>
                <w:sz w:val="18"/>
              </w:rPr>
              <w:t>SELETY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EQ34_enq1_v2  (FATOU THIOUNE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2026-06-04T13:50:40</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Abba GOUDIABY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Landing GOUDIABY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Landing GOUDIABY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Maïmouna Diagne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15 personnes et la taille du ménage est de 13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 JARJU diffère de celui donné par Hawa JARJU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 DIEME diffère de celui donné par KADI DIEME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50 Sachets industriel de Petit de Eau minérale/filtrée en sachet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construction le/la Banco amélioré/ semi-dur, mais celui du ménage de KADY DIEME (Ciment/Béton/Pierres de taille)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Abba GOUDIABY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Landing GOUDIABY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Almamy GOUDIABY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GOUDIABY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Landing GOUDIABY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Maïmouna Diagne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 JARJU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 DIEME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Bourama GOUDIABY,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Hawa JARJU n'a pas travaillé au cours des 7 derniers jours est Difficulté en matiere premier et semble avoir un emploi ou exister dans les modalités, prière de de bien regarder l'emploi Hawa JARJU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Hawa JARJU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Almamy GOUDIABY (4200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Dieynaba GOUDIABY (7700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Maïmouna Diagne (3875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(16000 Fcfa) de Riz importé brisé en Sac (50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(22.22222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Tres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 Seau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4 Pièce en Moyen de Mandarine/Clémentine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KADY DIEME (1400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KADY DIEME (2000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Au champs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KADY DIEME (2500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KADY DIEME (8500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KADY DIEME (2000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KADY DIEME (3000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KADY DIEME (600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KADY DIEME (8000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Activité de transformation est A l'école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Activité de transformation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Commerce de produits cosmetiques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Epoux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KADY DIEME vit à ZIGUINCHOR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Assane GOUDIABY n'a consacré aucune heure pour les travaux cités en s04q01, s04q02, s04q03, s04q04, s04q05, s04q06, s04q07 et s04q08.Prière de regarder pour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KADY DIEME ne pratique de l'agriculture, veuillez vous rassurer auprès du repondant l'existence d'un agriculteur au sein du menage et reprendre la section 16.</w:t>
            </w:r>
          </w:p>
        </w:tc>
      </w:tr>
    </w:tbl>
    <w:p/>
    <w:p>
      <w:r>
        <w:rPr>
          <w:b/>
          <w:i w:val="0"/>
          <w:color w:val="1F6FEB"/>
          <w:sz w:val="22"/>
        </w:rPr>
        <w:t>💬 COMMENTAIRES SUPERVISEUR / ENQUÊTEUR (4)</w:t>
      </w:r>
    </w:p>
    <w:p>
      <w:pPr>
        <w:pStyle w:val="ListBullet"/>
      </w:pPr>
      <w:r>
        <w:rPr>
          <w:b w:val="0"/>
          <w:i w:val="0"/>
          <w:color w:val="64748B"/>
          <w:sz w:val="16"/>
        </w:rPr>
        <w:t xml:space="preserve">[2026-06-04 15:28:30] </w:t>
      </w:r>
      <w:r>
        <w:rPr>
          <w:b/>
          <w:i w:val="0"/>
          <w:color w:val="1F6FEB"/>
          <w:sz w:val="16"/>
        </w:rPr>
        <w:t xml:space="preserve">EQ34_enq1_v2 </w:t>
      </w:r>
      <w:r>
        <w:rPr>
          <w:b w:val="0"/>
          <w:i w:val="0"/>
          <w:color w:val="64748B"/>
          <w:sz w:val="16"/>
        </w:rPr>
        <w:t xml:space="preserve">sur s12q09 : </w:t>
      </w:r>
      <w:r>
        <w:rPr>
          <w:b w:val="0"/>
          <w:i w:val="0"/>
          <w:sz w:val="17"/>
        </w:rPr>
        <w:t>offert gratuitement</w:t>
      </w:r>
    </w:p>
    <w:p>
      <w:pPr>
        <w:pStyle w:val="ListBullet"/>
      </w:pPr>
      <w:r>
        <w:rPr>
          <w:b w:val="0"/>
          <w:i w:val="0"/>
          <w:color w:val="64748B"/>
          <w:sz w:val="16"/>
        </w:rPr>
        <w:t xml:space="preserve">[2026-06-15 20:48:26] </w:t>
      </w:r>
      <w:r>
        <w:rPr>
          <w:b/>
          <w:i w:val="0"/>
          <w:color w:val="1F6FEB"/>
          <w:sz w:val="16"/>
        </w:rPr>
        <w:t xml:space="preserve">EQ34_enq1_v2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[2026-06-16 12:55:45] </w:t>
      </w:r>
      <w:r>
        <w:rPr>
          <w:b/>
          <w:i w:val="0"/>
          <w:color w:val="1F6FEB"/>
          <w:sz w:val="16"/>
        </w:rPr>
        <w:t xml:space="preserve">EQ34_sup_v2 </w:t>
      </w:r>
      <w:r>
        <w:rPr>
          <w:b w:val="0"/>
          <w:i w:val="0"/>
          <w:color w:val="64748B"/>
          <w:sz w:val="16"/>
        </w:rPr>
        <w:t xml:space="preserve">sur @@RejectedBySupervisor : </w:t>
      </w:r>
      <w:r>
        <w:rPr>
          <w:b w:val="0"/>
          <w:i w:val="0"/>
          <w:sz w:val="17"/>
        </w:rPr>
        <w:t>Il faut mettre une valeur pour l acquisition de la tele dans Actifs du menage  Section 4 pour landing il fait un service et non un travail pour le compte d un autre Hawa fait de la transfoumation alimentaire et non du commerce</w:t>
      </w:r>
    </w:p>
    <w:p>
      <w:pPr>
        <w:pStyle w:val="ListBullet"/>
      </w:pPr>
      <w:r>
        <w:rPr>
          <w:b w:val="0"/>
          <w:i w:val="0"/>
          <w:color w:val="64748B"/>
          <w:sz w:val="16"/>
        </w:rPr>
        <w:t xml:space="preserve">[2026-06-17 13:00:18] </w:t>
      </w:r>
      <w:r>
        <w:rPr>
          <w:b/>
          <w:i w:val="0"/>
          <w:color w:val="1F6FEB"/>
          <w:sz w:val="16"/>
        </w:rPr>
        <w:t xml:space="preserve">EQ34_enq1_v2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