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66-62-45-60</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66-62-45-60</w:t>
            </w:r>
          </w:p>
        </w:tc>
        <w:tc>
          <w:tcPr>
            <w:tcW w:type="dxa" w:w="3551"/>
            <w:shd w:fill="F8FAFC"/>
          </w:tcPr>
          <w:p>
            <w:r>
              <w:rPr>
                <w:b w:val="0"/>
                <w:i w:val="0"/>
                <w:color w:val="64748B"/>
                <w:sz w:val="14"/>
              </w:rPr>
              <w:t>CHEF DE MÉNAGE</w:t>
              <w:br/>
            </w:r>
            <w:r>
              <w:rPr>
                <w:b/>
                <w:i w:val="0"/>
                <w:sz w:val="18"/>
              </w:rPr>
              <w:t>PASCAL ATICICO DIEDHIOU</w:t>
            </w:r>
          </w:p>
        </w:tc>
      </w:tr>
      <w:tr>
        <w:tc>
          <w:tcPr>
            <w:tcW w:type="dxa" w:w="3551"/>
            <w:shd w:fill="F8FAFC"/>
          </w:tcPr>
          <w:p>
            <w:r>
              <w:rPr>
                <w:b w:val="0"/>
                <w:i w:val="0"/>
                <w:color w:val="64748B"/>
                <w:sz w:val="14"/>
              </w:rPr>
              <w:t>TÉLÉPHONE CM</w:t>
              <w:br/>
            </w:r>
            <w:r>
              <w:rPr>
                <w:b/>
                <w:i w:val="0"/>
                <w:sz w:val="18"/>
              </w:rPr>
              <w:t>77 281 11 45</w:t>
            </w:r>
          </w:p>
        </w:tc>
        <w:tc>
          <w:tcPr>
            <w:tcW w:type="dxa" w:w="3551"/>
            <w:shd w:fill="F8FAFC"/>
          </w:tcPr>
          <w:p>
            <w:r>
              <w:rPr>
                <w:b w:val="0"/>
                <w:i w:val="0"/>
                <w:color w:val="64748B"/>
                <w:sz w:val="14"/>
              </w:rPr>
              <w:t>LOCALISATION</w:t>
              <w:br/>
            </w:r>
            <w:r>
              <w:rPr>
                <w:b/>
                <w:i w:val="0"/>
                <w:sz w:val="18"/>
              </w:rPr>
              <w:t>YOUTOU ESSOUKAYE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2026-06-12T13:54:10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SAMBOU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FIDEL SAMBOU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PASCAL ATEKOKO DIEDHIOU a vécu dans la localité est superieur à son âge (63)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EVA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AFOULINDIBA DIATTA diffère de celui donné par AFOULINDIBA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PASCAL ATEKOKO DIEDHIOU diffère de celui donné par PASCAL ATEKOKO DIEDHIOU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AFOULINDIBA DIATTA s'est consulté la première fois pour cette maladie (Douleurs/fatigue) chez un médecin généraliste et vous dites que  AFOULINDIBA DIATTA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AFOULINDIBA DIATTA  evolue dans l'agriculture mais est  considéré comme salarié ou stagiaire/apprenti non renuméré, prière de revoir la question s04q46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(150 minutes) pour se rendre dans la parcelle parcelle d'arachide est trop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Porcins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EVA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FIDEL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AFOULINDIBA DIATTA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PASCAL ATEKOKO DIEDHIOU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EVA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AFOULINDIBA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PASCAL ATEKOKO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LILY DIEDHIOU qui fréquente 4ème année de Primaire  est de 0 FCFA, LILY DIEDHIOU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AFOULINDIBA DIATTA n'a pas travaillé au cours des 7 derniers jours est travail saisonnière et semble avoir un emploi ou exister dans les modalités, prière de de bien regarder l'emploi AFOULINDIBA DIATTA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EVA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AFOULINDIBA DIATTA, les agriculteurs dont leurs cultures est principalement destiné à la consommation du ménage sont des (Agriculteurs, subsistances) et ceux qui le font avec l'élevage sont des (Agriculteurs et eleveurs, subsistances) AFOULINDIBA DIATTA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AFOULINDIBA DIATTA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AFOULINDIBA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AFOULINDIBA DIATTA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AFOULINDIBA DIATTA.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PASCAL ATEKOKO DIEDHIOU,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ATEKOKO DIEDHIOU (23000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ATEKOKO DIEDHIOU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transformation de noix de palme existe dit n'avoir pas fait la revente de marchandises achetées et revendues en état, aussi le montant obtenus sur la vente de produits transformés par l'entreprise  n'a reçu aucune somme sur les reventes (s10q46=0 &amp; s10q48=0 &amp; s10q50=0); alors s'agit-il de quelle entreprise ?  transformation de noix de palme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PASCAL ATEKOKO DIEDHIOU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 mensuelle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1 est de 1500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(30) non membre du ménage de PASCAL ATEKOKO DIEDHIOU ayant travaillé dans la parcelle parcelle de riz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1 au cours de la campagne pour la période de préparation du sol (labour) et des semis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riz 1 par jours au moment de la période de préparation du sol (labour) et des semis est de 266.6667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de riz 1 par jours au moment de la période de préparation du sol (labour) et des semis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1 par jours au moment de la période des récoltes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1 la quantité estimée (1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(3000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AFOULINDIBA DIATTA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PASCAL ATEKOKO DIEDHIOU, les agriculteurs dont leurs cultures est principalement destiné à la consommation du ménage sont des (Agriculteurs, subsistances) et ceux qui le font avec l'élevage sont des (Agriculteurs et eleveurs, subsistances)Avertissement!!! PASCAL ATEKOKO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PASCAL ATEKOKO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PASCAL ATEKOKO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Tres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Fer à repasser à charbon dans ce ménages est très élevé (35),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(3000)  avec l'âge du bien atteignant 35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(3000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12:19:14] </w:t>
      </w:r>
      <w:r>
        <w:rPr>
          <w:b/>
          <w:i w:val="0"/>
          <w:color w:val="1F6FEB"/>
          <w:sz w:val="16"/>
        </w:rPr>
        <w:t xml:space="preserve">EQ35_enq1_v2 </w:t>
      </w:r>
      <w:r>
        <w:rPr>
          <w:b w:val="0"/>
          <w:i w:val="0"/>
          <w:color w:val="64748B"/>
          <w:sz w:val="16"/>
        </w:rPr>
        <w:t xml:space="preserve">sur s10q48 : </w:t>
      </w:r>
      <w:r>
        <w:rPr>
          <w:b w:val="0"/>
          <w:i w:val="0"/>
          <w:sz w:val="17"/>
        </w:rPr>
        <w:t>elle transforme pour la consommation uniquement....</w:t>
      </w:r>
    </w:p>
    <w:p>
      <w:pPr>
        <w:pStyle w:val="ListBullet"/>
      </w:pPr>
      <w:r>
        <w:rPr>
          <w:b w:val="0"/>
          <w:i w:val="0"/>
          <w:color w:val="64748B"/>
          <w:sz w:val="16"/>
        </w:rPr>
        <w:t xml:space="preserve">[2026-06-15 10:04:35] </w:t>
      </w:r>
      <w:r>
        <w:rPr>
          <w:b/>
          <w:i w:val="0"/>
          <w:color w:val="1F6FEB"/>
          <w:sz w:val="16"/>
        </w:rPr>
        <w:t xml:space="preserve">EQ35_enq1_v2 </w:t>
      </w:r>
      <w:r>
        <w:rPr>
          <w:b w:val="0"/>
          <w:i w:val="0"/>
          <w:color w:val="64748B"/>
          <w:sz w:val="16"/>
        </w:rPr>
        <w:t xml:space="preserve">sur s07bq03a_1 : </w:t>
      </w:r>
      <w:r>
        <w:rPr>
          <w:b w:val="0"/>
          <w:i w:val="0"/>
          <w:sz w:val="17"/>
        </w:rPr>
        <w:t>con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