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62-83-24-27</w:t>
      </w:r>
    </w:p>
    <w:p>
      <w:r>
        <w:rPr>
          <w:b w:val="0"/>
          <w:i w:val="0"/>
          <w:color w:val="64748B"/>
          <w:sz w:val="18"/>
        </w:rPr>
        <w:t>Enquêteur : EQ4_enq2_v2 (MBATHIO FALL)  ·  Équipe : EQ4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12301260025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62-83-24-27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EL CHEIKHOU THIOR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77 532 80 34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RAHMANE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EQ4_enq2_v2  (MBATHIO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2026-07-09T13:13:30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s01q03a, s01q03b, s01q03c, s11q32, s11q36, s11q36_code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 est connecté à un réseau électrique donc à accès à l'électricité avec EDM malgré qu'elle ne soit pas disponible à 100%, le même ménage déclare comme principale source d'éclairage du logement la Bougie qui est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SERIGNE BARA NDIAYE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BARA NDIAYE (22850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Fruit de baobab (pain de singe) en Kg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BARA NDIAYE (250000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Magal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BARA NDIAYE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BARA NDIAYE (500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BARA NDIAYE (300 Fcfa) au cours de 3 derniers mois de Frais d'entretien et de réparation de chaussures: cirage, ressemelage,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BARA NDIAYE (2000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la valeur actuelle déclarée en s10q40 pour il est dans l’activité du commerce de légumes semble trop petite ou trop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SERIGNE BARA NDIAYE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SERIGNE BARA NDIAYE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changer la question 11.36 à Electricité réseau car elle demeure la principale même s'elle n'est pas disponible à 100%.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SERIGNE BARA NDIAYE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(30000) de l'article  Appareil TV est inférieur aux prix de revente (45000)  avec l'âge du bien atteignant 2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(40000) de l'article  Armoires et autres meubles est inférieur aux prix de revente (60000)  avec l'âge du bien atteignant 1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(5000) de l'article  Bonbonne de gaz est inférieur aux prix de revente (7000)  avec l'âge du bien atteignant 5 ans.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