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92-73-01-41</w:t>
      </w:r>
    </w:p>
    <w:p>
      <w:r>
        <w:rPr>
          <w:b w:val="0"/>
          <w:i w:val="0"/>
          <w:color w:val="64748B"/>
          <w:sz w:val="18"/>
        </w:rPr>
        <w:t>Enquêteur : EQ5_enq1_v2 (BINETOU MBAYE)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92-73-01-41</w:t>
            </w:r>
          </w:p>
        </w:tc>
        <w:tc>
          <w:tcPr>
            <w:tcW w:type="dxa" w:w="3551"/>
            <w:shd w:fill="F8FAFC"/>
          </w:tcPr>
          <w:p>
            <w:r>
              <w:rPr>
                <w:b w:val="0"/>
                <w:i w:val="0"/>
                <w:color w:val="64748B"/>
                <w:sz w:val="14"/>
              </w:rPr>
              <w:t>CHEF DE MÉNAGE</w:t>
              <w:br/>
            </w:r>
            <w:r>
              <w:rPr>
                <w:b/>
                <w:i w:val="0"/>
                <w:sz w:val="18"/>
              </w:rPr>
              <w:t>ALASSANE DIEME</w:t>
            </w:r>
          </w:p>
        </w:tc>
      </w:tr>
      <w:tr>
        <w:tc>
          <w:tcPr>
            <w:tcW w:type="dxa" w:w="3551"/>
            <w:shd w:fill="F8FAFC"/>
          </w:tcPr>
          <w:p>
            <w:r>
              <w:rPr>
                <w:b w:val="0"/>
                <w:i w:val="0"/>
                <w:color w:val="64748B"/>
                <w:sz w:val="14"/>
              </w:rPr>
              <w:t>TÉLÉPHONE CM</w:t>
              <w:br/>
            </w:r>
            <w:r>
              <w:rPr>
                <w:b/>
                <w:i w:val="0"/>
                <w:sz w:val="18"/>
              </w:rPr>
              <w:t>77 277 64 31</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2026-06-13T15:39:09</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BA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BOURAMA DIEME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DOLORESSE DIEME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CHERIF DRAME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DIEME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BABACAR GUEYE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CHERIF DRAME qui fréquente 2ème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CHERIF DRAME ou l'année à laquelle CHERIF DRAME a fréquenté l'école pour la dernière fois (.) le dernier diplome de CHERIF DRAME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(32000 FCFA) pour l'année scolaire de AMINA BA qui fréquente 1ére année de Supérieur semble incohérent, veuillez, s'il vous plait,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KHADY DIEME s'est consulté la première fois pour cette maladie (Toux, rhume, grippe) chez un dentiste et vous dites que  KHADY DIEME n'est pas concerné par le montant des frais de consultation d'un dentiste (3.16=9999).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BOURAMA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DOLORESSE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BABACAR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( 310000 FCFA) de CHERIF DRAME qui fréquente 2ème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(310000 Fcfa) de CHERIF DRAME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CHERIF DRAME ), prière de renseignés toutes les questions liées à ( CHERIF DRAME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KHADY DIEME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DIEME (22000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Citron en Sachets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Mangue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Spaghettis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concentré non-sucré en Pot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ALASSANE DIEME avec une taille de 8 personnes a consommé 20 Pièce en Moyen de Madd, Zaban (Fole)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(8333.333 Fcfa) de Piment séché/ poudre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ALASSANE DIEME (23900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ALASSANE DIEME (97500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(13800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(3500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(25000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(93000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(93000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(7000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(130000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(250000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(280000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(400000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(7000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(82000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Sachets Tres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diaaye,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ALASSANE DIEME a comme taille 8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w:t>
      </w:r>
    </w:p>
    <w:p>
      <w:pPr>
        <w:pStyle w:val="ListBullet"/>
      </w:pPr>
      <w:r>
        <w:rPr>
          <w:b w:val="0"/>
          <w:i w:val="0"/>
          <w:color w:val="64748B"/>
          <w:sz w:val="16"/>
        </w:rPr>
        <w:t xml:space="preserve">[2026-06-29 10:00:26]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