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(2)</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p>
      <w:pPr>
        <w:pStyle w:val="ListBullet"/>
      </w:pPr>
      <w:r>
        <w:rPr>
          <w:b w:val="0"/>
          <w:i w:val="0"/>
          <w:color w:val="64748B"/>
          <w:sz w:val="16"/>
        </w:rPr>
        <w:t xml:space="preserve">[2026-07-01 15:30:13] </w:t>
      </w:r>
      <w:r>
        <w:rPr>
          <w:b/>
          <w:i w:val="0"/>
          <w:color w:val="1F6FEB"/>
          <w:sz w:val="16"/>
        </w:rPr>
        <w:t xml:space="preserve">EQ5_sup_v2 </w:t>
      </w:r>
      <w:r>
        <w:rPr>
          <w:b w:val="0"/>
          <w:i w:val="0"/>
          <w:color w:val="64748B"/>
          <w:sz w:val="16"/>
        </w:rPr>
        <w:t xml:space="preserve">sur @@ApprovedBySupervisor : </w:t>
      </w:r>
      <w:r>
        <w:rPr>
          <w:b w:val="0"/>
          <w:i w:val="0"/>
          <w:sz w:val="17"/>
        </w:rPr>
        <w:t>Ibrahima avait accepte au debut. Mais une fois l'entretien a commence il est devenu reticent. Et n'a pas voulu continuer. Je l'ai meme appele mais il est reste sur sa position.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