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95-07-38-50</w:t>
      </w:r>
    </w:p>
    <w:p>
      <w:r>
        <w:rPr>
          <w:b w:val="0"/>
          <w:i w:val="0"/>
          <w:color w:val="64748B"/>
          <w:sz w:val="18"/>
        </w:rPr>
        <w:t>Enquêteur : EQ5_enq1_v2 (BINETOU MBAYE)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95-07-38-50</w:t>
            </w:r>
          </w:p>
        </w:tc>
        <w:tc>
          <w:tcPr>
            <w:tcW w:type="dxa" w:w="3551"/>
            <w:shd w:fill="F8FAFC"/>
          </w:tcPr>
          <w:p>
            <w:r>
              <w:rPr>
                <w:b w:val="0"/>
                <w:i w:val="0"/>
                <w:color w:val="64748B"/>
                <w:sz w:val="14"/>
              </w:rPr>
              <w:t>CHEF DE MÉNAGE</w:t>
              <w:br/>
            </w:r>
            <w:r>
              <w:rPr>
                <w:b/>
                <w:i w:val="0"/>
                <w:sz w:val="18"/>
              </w:rPr>
              <w:t>BADA THIAW</w:t>
            </w:r>
          </w:p>
        </w:tc>
      </w:tr>
      <w:tr>
        <w:tc>
          <w:tcPr>
            <w:tcW w:type="dxa" w:w="3551"/>
            <w:shd w:fill="F8FAFC"/>
          </w:tcPr>
          <w:p>
            <w:r>
              <w:rPr>
                <w:b w:val="0"/>
                <w:i w:val="0"/>
                <w:color w:val="64748B"/>
                <w:sz w:val="14"/>
              </w:rPr>
              <w:t>TÉLÉPHONE CM</w:t>
              <w:br/>
            </w:r>
            <w:r>
              <w:rPr>
                <w:b/>
                <w:i w:val="0"/>
                <w:sz w:val="18"/>
              </w:rPr>
              <w:t>77 564 28 40</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2026-05-19T12:42:26</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AMADOU LAMINE THIAW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BABACAR THIAW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SIDY NDIAYE THIAW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MAME AMADOU LAMINE THIAW frequente actuellement 2ème année de Supérieur mais dit avoir reçu une bourse de 480000 FCFA.</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BONDJI CAMARA s'est consulté la première fois pour cette maladie (Problème de tension) chez un médecin généraliste et vous dites que  FATOU BONDJI CAMARA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PAPE BABACAR THIAW s'est consulté la première fois pour cette maladie (Douleurs/fatigue) chez un médecin généraliste et vous dites que  PAPE BABACAR THIAW n'est pas concerné par le montant des frais de consultation d'un médecin généraliste (3.14=9999).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Pièce de Tres petit de Tomate fraîche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BONDJI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AMADOU LAMINE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BABACAR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NDIAYE THIAW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AMADOU LAMINE THIAW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MAME AMADOU LAMINE THIAW est agriculture ecologique et biologique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SOKHNA BADIANE qui fréquente 3ème année de Supérieur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(115000 Fcfa) de MAME AMADOU LAMINE THIAW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s00q14, s00q16, s00q18, s01q39, s01q42__1, s01q42__2, s02q30, s02q34</w:t>
            </w:r>
          </w:p>
        </w:tc>
        <w:tc>
          <w:tcPr>
            <w:tcW w:type="dxa" w:w="6520"/>
          </w:tcPr>
          <w:p>
            <w:r>
              <w:rPr>
                <w:b w:val="0"/>
                <w:i w:val="0"/>
                <w:sz w:val="17"/>
              </w:rPr>
              <w:t>Le nombre d'échéances de rembourcement restant de BADA THIAW ne peut être égal à 0 pour ce credit immobilier en cours, veuillez revoir la question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SIDY NDIAYE THIAW (14600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Tamarin noir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BADA THIAW avec une taille de 7 personnes a consommé 1.5 Kg en taille unique de Arachides pilées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Escargots de mer (yét)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Poisson séché Guedj Con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BADA THIAW (29000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(6000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Journaux quotidiens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(200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femmes qui font la lessive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(300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(1300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(220000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(4000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(160000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FATOU BONDJI CAMARA est un Secrétaires (fonctions générales) qui travaille dans Entreprise associative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PAPE BABACAR THIAW est un Techniciens des sciences chimiques et physiques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SIDY NDIAYE THIAW est un Techniciens, contrôle de processus industriels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45 Pièce Tres petit de Tomate fraîche,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Grand de Poisson frais diaaye,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BADA THIAW dit avoir dépensé 6000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BADA THIAW a comme taille 7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(5)</w:t>
      </w:r>
    </w:p>
    <w:p>
      <w:pPr>
        <w:pStyle w:val="ListBullet"/>
      </w:pPr>
      <w:r>
        <w:rPr>
          <w:b w:val="0"/>
          <w:i w:val="0"/>
          <w:color w:val="64748B"/>
          <w:sz w:val="16"/>
        </w:rPr>
        <w:t xml:space="preserve">[2026-05-23 14:55:40] </w:t>
      </w:r>
      <w:r>
        <w:rPr>
          <w:b/>
          <w:i w:val="0"/>
          <w:color w:val="1F6FEB"/>
          <w:sz w:val="16"/>
        </w:rPr>
        <w:t xml:space="preserve">EQ5_enq1_v2 </w:t>
      </w:r>
      <w:r>
        <w:rPr>
          <w:b w:val="0"/>
          <w:i w:val="0"/>
          <w:color w:val="64748B"/>
          <w:sz w:val="16"/>
        </w:rPr>
        <w:t xml:space="preserve">sur s07bq07a_2 : </w:t>
      </w:r>
      <w:r>
        <w:rPr>
          <w:b w:val="0"/>
          <w:i w:val="0"/>
          <w:sz w:val="17"/>
        </w:rPr>
        <w:t>"c est un melange de poivre frais 1sachet de 500f 4kg oignon vert 1600f ail1,5kg de 2250 poivre 500f piment 500f cube 10cubes "</w:t>
      </w:r>
    </w:p>
    <w:p>
      <w:pPr>
        <w:pStyle w:val="ListBullet"/>
      </w:pPr>
      <w:r>
        <w:rPr>
          <w:b w:val="0"/>
          <w:i w:val="0"/>
          <w:color w:val="64748B"/>
          <w:sz w:val="16"/>
        </w:rPr>
        <w:t xml:space="preserve">[2026-05-23 15:00:35] </w:t>
      </w:r>
      <w:r>
        <w:rPr>
          <w:b/>
          <w:i w:val="0"/>
          <w:color w:val="1F6FEB"/>
          <w:sz w:val="16"/>
        </w:rPr>
        <w:t xml:space="preserve">EQ5_enq1_v2 </w:t>
      </w:r>
      <w:r>
        <w:rPr>
          <w:b w:val="0"/>
          <w:i w:val="0"/>
          <w:color w:val="64748B"/>
          <w:sz w:val="16"/>
        </w:rPr>
        <w:t xml:space="preserve">sur s07bq07a_2 : </w:t>
      </w:r>
      <w:r>
        <w:rPr>
          <w:b w:val="0"/>
          <w:i w:val="0"/>
          <w:sz w:val="17"/>
        </w:rPr>
        <w:t>pour le poivre c est 2 sachet 1000f</w:t>
      </w:r>
    </w:p>
    <w:p>
      <w:pPr>
        <w:pStyle w:val="ListBullet"/>
      </w:pPr>
      <w:r>
        <w:rPr>
          <w:b w:val="0"/>
          <w:i w:val="0"/>
          <w:color w:val="64748B"/>
          <w:sz w:val="16"/>
        </w:rPr>
        <w:t xml:space="preserve">[2026-06-03 08:58:28] </w:t>
      </w:r>
      <w:r>
        <w:rPr>
          <w:b/>
          <w:i w:val="0"/>
          <w:color w:val="1F6FEB"/>
          <w:sz w:val="16"/>
        </w:rPr>
        <w:t xml:space="preserve">EQ5_enq4_v2 </w:t>
      </w:r>
      <w:r>
        <w:rPr>
          <w:b w:val="0"/>
          <w:i w:val="0"/>
          <w:color w:val="64748B"/>
          <w:sz w:val="16"/>
        </w:rPr>
        <w:t xml:space="preserve">sur s11_start_time : </w:t>
      </w:r>
      <w:r>
        <w:rPr>
          <w:b w:val="0"/>
          <w:i w:val="0"/>
          <w:sz w:val="17"/>
        </w:rPr>
        <w:t>pour le changement de l'heure et la date c'est qui l'a effleure  en corrigeant.</w:t>
      </w:r>
    </w:p>
    <w:p>
      <w:pPr>
        <w:pStyle w:val="ListBullet"/>
      </w:pPr>
      <w:r>
        <w:rPr>
          <w:b w:val="0"/>
          <w:i w:val="0"/>
          <w:color w:val="64748B"/>
          <w:sz w:val="16"/>
        </w:rPr>
        <w:t xml:space="preserve">[2026-06-03 08:59:16] </w:t>
      </w:r>
      <w:r>
        <w:rPr>
          <w:b/>
          <w:i w:val="0"/>
          <w:color w:val="1F6FEB"/>
          <w:sz w:val="16"/>
        </w:rPr>
        <w:t xml:space="preserve">EQ5_enq4_v2 </w:t>
      </w:r>
      <w:r>
        <w:rPr>
          <w:b w:val="0"/>
          <w:i w:val="0"/>
          <w:color w:val="64748B"/>
          <w:sz w:val="16"/>
        </w:rPr>
        <w:t xml:space="preserve">sur s11_start_time : </w:t>
      </w:r>
      <w:r>
        <w:rPr>
          <w:b w:val="0"/>
          <w:i w:val="0"/>
          <w:sz w:val="17"/>
        </w:rPr>
        <w:t>je veux dire ma main</w:t>
      </w:r>
    </w:p>
    <w:p>
      <w:pPr>
        <w:pStyle w:val="ListBullet"/>
      </w:pPr>
      <w:r>
        <w:rPr>
          <w:b w:val="0"/>
          <w:i w:val="0"/>
          <w:color w:val="64748B"/>
          <w:sz w:val="16"/>
        </w:rPr>
        <w:t xml:space="preserve">[2026-06-03 14:05:05]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