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25-50-30-23</w:t>
      </w:r>
    </w:p>
    <w:p>
      <w:r>
        <w:rPr>
          <w:b w:val="0"/>
          <w:i w:val="0"/>
          <w:color w:val="64748B"/>
          <w:sz w:val="18"/>
        </w:rPr>
        <w:t>Enquêteur : EQ5_enq5_v2 (Fatou gnongue Faye)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15202010023</w:t>
            </w:r>
          </w:p>
        </w:tc>
        <w:tc>
          <w:tcPr>
            <w:tcW w:type="dxa" w:w="3551"/>
            <w:shd w:fill="F8FAFC"/>
          </w:tcPr>
          <w:p>
            <w:r>
              <w:rPr>
                <w:b w:val="0"/>
                <w:i w:val="0"/>
                <w:color w:val="64748B"/>
                <w:sz w:val="14"/>
              </w:rPr>
              <w:t>MÉNAGE</w:t>
              <w:br/>
            </w:r>
            <w:r>
              <w:rPr>
                <w:b/>
                <w:i w:val="0"/>
                <w:color w:val="1F6FEB"/>
                <w:sz w:val="18"/>
              </w:rPr>
              <w:t>25-50-30-23</w:t>
            </w:r>
          </w:p>
        </w:tc>
        <w:tc>
          <w:tcPr>
            <w:tcW w:type="dxa" w:w="3551"/>
            <w:shd w:fill="F8FAFC"/>
          </w:tcPr>
          <w:p>
            <w:r>
              <w:rPr>
                <w:b w:val="0"/>
                <w:i w:val="0"/>
                <w:color w:val="64748B"/>
                <w:sz w:val="14"/>
              </w:rPr>
              <w:t>CHEF DE MÉNAGE</w:t>
              <w:br/>
            </w:r>
            <w:r>
              <w:rPr>
                <w:b/>
                <w:i w:val="0"/>
                <w:sz w:val="18"/>
              </w:rPr>
              <w:t>PATHE DIOUF</w:t>
            </w:r>
          </w:p>
        </w:tc>
      </w:tr>
      <w:tr>
        <w:tc>
          <w:tcPr>
            <w:tcW w:type="dxa" w:w="3551"/>
            <w:shd w:fill="F8FAFC"/>
          </w:tcPr>
          <w:p>
            <w:r>
              <w:rPr>
                <w:b w:val="0"/>
                <w:i w:val="0"/>
                <w:color w:val="64748B"/>
                <w:sz w:val="14"/>
              </w:rPr>
              <w:t>TÉLÉPHONE CM</w:t>
              <w:br/>
            </w:r>
            <w:r>
              <w:rPr>
                <w:b/>
                <w:i w:val="0"/>
                <w:sz w:val="18"/>
              </w:rPr>
              <w:t>77 701 13 52</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2026-07-18T11:13:55</w:t>
            </w:r>
          </w:p>
        </w:tc>
      </w:tr>
    </w:tbl>
    <w:p/>
    <w:p>
      <w:r>
        <w:rPr>
          <w:b/>
          <w:i w:val="0"/>
          <w:color w:val="1F6FEB"/>
          <w:sz w:val="22"/>
        </w:rPr>
        <w:t>⚠ INCOHÉRENCES À CORRIGER (194)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ngenar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ngenar diouf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amine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amine diouf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soumaya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soumaya diouf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badara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badara diouf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khamza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khamza diouf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(28000 FCFA) pour l'année scolaire de alioune badara diouf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khamza diouf ou l'année à laquelle khamza diouf a fréquenté l'école pour la dernière fois (.) le dernier diplome de khamza diouf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soumaya diouf s'est consulté la première fois pour cette maladie (Accident/Blessure) chez un médecin spécialiste et vous dites que  soumaya diouf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pathe diouf occupe un emploi pour l'ETAT/collectivités locales ou dans une entreprise publique/parapublique tout en travaillant moins de 20 jours par mois.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adama niane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ngenar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amine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soumaya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alioune badara diouf est jeux d enfant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badara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khamza diouf est jeux d enfant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khamza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pathe diouf est venu vivre dans cette localité est demenagement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pathe diouf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pathe diouf bénéficié de cette formation est infiermier (cap)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sokhna ndao est anglais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sokhna ndao bénéficié de cette formation est sage femme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sokhna ndao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sokhna ndao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sokhna ndao n'a pas cherché du travail au cours des 30 derniers jours est ne peu pas travaillee pour l instant a cause du bebe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pathe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de mer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de mer, prière de renseignés toutes les questions liées à Autres fruits de 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de baobab (pain de singe)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de baobab (pain de singe), prière de renseignés toutes les questions liées à Fruit de baobab (pain de singe).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youfouf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youfouf, prière de renseignés toutes les questions liées à Poisson frais youfouf.</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PATHE DIOUF (403500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DIOUF (800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DIOUF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auto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DIOUF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DIOUF (115000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DIOUF (2500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DIOUF (25000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pathe diouf est un Professions intermédiaires de la santé non classées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PATHE DIOUF a comme taille 7 personnes dont ils vivent à DAKAR Urbain et aucune d'entre ne possède une entreprise non agricole, prière de revoir cette partie de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