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65-81-89-14</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65-81-89-14</w:t>
            </w:r>
          </w:p>
        </w:tc>
        <w:tc>
          <w:tcPr>
            <w:tcW w:type="dxa" w:w="3551"/>
            <w:shd w:fill="F8FAFC"/>
          </w:tcPr>
          <w:p>
            <w:r>
              <w:rPr>
                <w:b w:val="0"/>
                <w:i w:val="0"/>
                <w:color w:val="64748B"/>
                <w:sz w:val="14"/>
              </w:rPr>
              <w:t>CHEF DE MÉNAGE</w:t>
              <w:br/>
            </w:r>
            <w:r>
              <w:rPr>
                <w:b/>
                <w:i w:val="0"/>
                <w:sz w:val="18"/>
              </w:rPr>
              <w:t>MOUSTAPHA SAKHO</w:t>
            </w:r>
          </w:p>
        </w:tc>
      </w:tr>
      <w:tr>
        <w:tc>
          <w:tcPr>
            <w:tcW w:type="dxa" w:w="3551"/>
            <w:shd w:fill="F8FAFC"/>
          </w:tcPr>
          <w:p>
            <w:r>
              <w:rPr>
                <w:b w:val="0"/>
                <w:i w:val="0"/>
                <w:color w:val="64748B"/>
                <w:sz w:val="14"/>
              </w:rPr>
              <w:t>TÉLÉPHONE CM</w:t>
              <w:br/>
            </w:r>
            <w:r>
              <w:rPr>
                <w:b/>
                <w:i w:val="0"/>
                <w:sz w:val="18"/>
              </w:rPr>
              <w:t>78 163 22 26</w:t>
            </w:r>
          </w:p>
        </w:tc>
        <w:tc>
          <w:tcPr>
            <w:tcW w:type="dxa" w:w="3551"/>
            <w:shd w:fill="F8FAFC"/>
          </w:tcPr>
          <w:p>
            <w:r>
              <w:rPr>
                <w:b w:val="0"/>
                <w:i w:val="0"/>
                <w:color w:val="64748B"/>
                <w:sz w:val="14"/>
              </w:rPr>
              <w:t>LOCALISATION</w:t>
              <w:br/>
            </w:r>
            <w:r>
              <w:rPr>
                <w:b/>
                <w:i w:val="0"/>
                <w:sz w:val="18"/>
              </w:rPr>
              <w:t>4em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2026-06-30T11:34:52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CISSE) , prière de renseigner toutes les questions liées à  BABACAR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BABACAR CISSE s'est consulté la première fois pour cette maladie (Douleurs/fatigue) chez un médecin spécialiste et vous dites que  BABACAR CISSE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BABACAR CISSE est regarder des match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BABACAR CISSE a été hospitalisé au cours des 12 derniers mois est accident des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Tene Degue a eu est mal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Poisson frais yaboye ou obo (sardinelle)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CISSE (615000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CISSE (6500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(7500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CISSE a comme taille 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