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79-75-42-20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79-75-42-20</w:t>
            </w:r>
          </w:p>
        </w:tc>
        <w:tc>
          <w:tcPr>
            <w:tcW w:type="dxa" w:w="3551"/>
            <w:shd w:fill="F8FAFC"/>
          </w:tcPr>
          <w:p>
            <w:r>
              <w:rPr>
                <w:b w:val="0"/>
                <w:i w:val="0"/>
                <w:color w:val="64748B"/>
                <w:sz w:val="14"/>
              </w:rPr>
              <w:t>CHEF DE MÉNAGE</w:t>
              <w:br/>
            </w:r>
            <w:r>
              <w:rPr>
                <w:b/>
                <w:i w:val="0"/>
                <w:sz w:val="18"/>
              </w:rPr>
              <w:t>NDAYE NDIAYE</w:t>
            </w:r>
          </w:p>
        </w:tc>
      </w:tr>
      <w:tr>
        <w:tc>
          <w:tcPr>
            <w:tcW w:type="dxa" w:w="3551"/>
            <w:shd w:fill="F8FAFC"/>
          </w:tcPr>
          <w:p>
            <w:r>
              <w:rPr>
                <w:b w:val="0"/>
                <w:i w:val="0"/>
                <w:color w:val="64748B"/>
                <w:sz w:val="14"/>
              </w:rPr>
              <w:t>TÉLÉPHONE CM</w:t>
              <w:br/>
            </w:r>
            <w:r>
              <w:rPr>
                <w:b/>
                <w:i w:val="0"/>
                <w:sz w:val="18"/>
              </w:rPr>
              <w:t>77 312 56 48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2026-06-22T11:15:18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Ndiaye diffère de celui donné par Ngone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fatou  Cisse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montant(15600 FCFA) des dépenses pour chaque visite prénatale de Adji fatou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Adji fatou  Cisse fait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(202900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(56000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[2026-07-02 09:49:54] </w:t>
      </w:r>
      <w:r>
        <w:rPr>
          <w:b/>
          <w:i w:val="0"/>
          <w:color w:val="1F6FEB"/>
          <w:sz w:val="16"/>
        </w:rPr>
        <w:t xml:space="preserve">EQ5_enq4_v2 </w:t>
      </w:r>
      <w:r>
        <w:rPr>
          <w:b w:val="0"/>
          <w:i w:val="0"/>
          <w:color w:val="64748B"/>
          <w:sz w:val="16"/>
        </w:rPr>
        <w:t xml:space="preserve">sur s03q20 : </w:t>
      </w:r>
      <w:r>
        <w:rPr>
          <w:b w:val="0"/>
          <w:i w:val="0"/>
          <w:sz w:val="17"/>
        </w:rPr>
        <w:t>elle n'a pas achete de medicaments elle a juste paye un ticket pour se consulter</w:t>
      </w:r>
    </w:p>
    <w:p>
      <w:pPr>
        <w:pStyle w:val="ListBullet"/>
      </w:pPr>
      <w:r>
        <w:rPr>
          <w:b w:val="0"/>
          <w:i w:val="0"/>
          <w:color w:val="64748B"/>
          <w:sz w:val="16"/>
        </w:rPr>
        <w:t xml:space="preserve">[2026-07-02 09:52:44] </w:t>
      </w:r>
      <w:r>
        <w:rPr>
          <w:b/>
          <w:i w:val="0"/>
          <w:color w:val="1F6FEB"/>
          <w:sz w:val="16"/>
        </w:rPr>
        <w:t xml:space="preserve">EQ5_enq4_v2 </w:t>
      </w:r>
      <w:r>
        <w:rPr>
          <w:b w:val="0"/>
          <w:i w:val="0"/>
          <w:color w:val="64748B"/>
          <w:sz w:val="16"/>
        </w:rPr>
        <w:t xml:space="preserve">sur s03q21 : </w:t>
      </w:r>
      <w:r>
        <w:rPr>
          <w:b w:val="0"/>
          <w:i w:val="0"/>
          <w:sz w:val="17"/>
        </w:rPr>
        <w:t>idem elle n'a pas achete de medicaments</w:t>
      </w:r>
    </w:p>
    <w:p>
      <w:pPr>
        <w:pStyle w:val="ListBullet"/>
      </w:pPr>
      <w:r>
        <w:rPr>
          <w:b w:val="0"/>
          <w:i w:val="0"/>
          <w:color w:val="64748B"/>
          <w:sz w:val="16"/>
        </w:rPr>
        <w:t xml:space="preserve">[2026-07-02 10:03:58] </w:t>
      </w:r>
      <w:r>
        <w:rPr>
          <w:b/>
          <w:i w:val="0"/>
          <w:color w:val="1F6FEB"/>
          <w:sz w:val="16"/>
        </w:rPr>
        <w:t xml:space="preserve">EQ5_enq4_v2 </w:t>
      </w:r>
      <w:r>
        <w:rPr>
          <w:b w:val="0"/>
          <w:i w:val="0"/>
          <w:color w:val="64748B"/>
          <w:sz w:val="16"/>
        </w:rPr>
        <w:t xml:space="preserve">sur s03q34 : </w:t>
      </w:r>
      <w:r>
        <w:rPr>
          <w:b w:val="0"/>
          <w:i w:val="0"/>
          <w:sz w:val="17"/>
        </w:rPr>
        <w:t>au niveau du poste de sante  c'est les 200 qu'elle paie pour vacciner son bebe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