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64-21-45-13</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64-21-45-13</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78 466 95 99</w:t>
            </w:r>
          </w:p>
        </w:tc>
        <w:tc>
          <w:tcPr>
            <w:tcW w:type="dxa" w:w="3551"/>
            <w:shd w:fill="F8FAFC"/>
          </w:tcPr>
          <w:p>
            <w:r>
              <w:rPr>
                <w:b w:val="0"/>
                <w:i w:val="0"/>
                <w:color w:val="64748B"/>
                <w:sz w:val="14"/>
              </w:rPr>
              <w:t>LOCALISATION</w:t>
              <w:br/>
            </w:r>
            <w:r>
              <w:rPr>
                <w:b/>
                <w:i w:val="0"/>
                <w:sz w:val="18"/>
              </w:rPr>
              <w:t>1er a drt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2026-07-11T11:32:17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SADIKH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SADIKH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ABABACAR SADIKH NDIAYE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ABABACAR SADIKH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SADIKH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FATOU NDIAYE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FATOU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NDIAYE est venu vivre dans cette localité est location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MARIEME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ADAMA NDIAYE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NDIAYE avec une taille de 4 personnes a consommé 6 Sachets en Petit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(350000 Fcfa) au cours de 12 derniers mois de Achat d'un ordinateur avec ses accessoires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chaussure tissu ball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