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Riz importé brisé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(15550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(50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hopital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(120000)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