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36-38-42-27</w:t>
      </w:r>
    </w:p>
    <w:p>
      <w:r>
        <w:rPr>
          <w:b w:val="0"/>
          <w:i w:val="0"/>
          <w:color w:val="64748B"/>
          <w:sz w:val="18"/>
        </w:rPr>
        <w:t>Enquêteur : EQ6_enq2_v2 (FATOU FAYE)  ·  Équipe : EQ6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13301120083</w:t>
            </w:r>
          </w:p>
        </w:tc>
        <w:tc>
          <w:tcPr>
            <w:tcW w:type="dxa" w:w="3551"/>
            <w:shd w:fill="F8FAFC"/>
          </w:tcPr>
          <w:p>
            <w:r>
              <w:rPr>
                <w:b w:val="0"/>
                <w:i w:val="0"/>
                <w:color w:val="64748B"/>
                <w:sz w:val="14"/>
              </w:rPr>
              <w:t>MÉNAGE</w:t>
              <w:br/>
            </w:r>
            <w:r>
              <w:rPr>
                <w:b/>
                <w:i w:val="0"/>
                <w:color w:val="1F6FEB"/>
                <w:sz w:val="18"/>
              </w:rPr>
              <w:t>36-38-42-27</w:t>
            </w:r>
          </w:p>
        </w:tc>
        <w:tc>
          <w:tcPr>
            <w:tcW w:type="dxa" w:w="3551"/>
            <w:shd w:fill="F8FAFC"/>
          </w:tcPr>
          <w:p>
            <w:r>
              <w:rPr>
                <w:b w:val="0"/>
                <w:i w:val="0"/>
                <w:color w:val="64748B"/>
                <w:sz w:val="14"/>
              </w:rPr>
              <w:t>CHEF DE MÉNAGE</w:t>
              <w:br/>
            </w:r>
            <w:r>
              <w:rPr>
                <w:b/>
                <w:i w:val="0"/>
                <w:sz w:val="18"/>
              </w:rPr>
              <w:t>OMAR NDIAYE</w:t>
            </w:r>
          </w:p>
        </w:tc>
      </w:tr>
      <w:tr>
        <w:tc>
          <w:tcPr>
            <w:tcW w:type="dxa" w:w="3551"/>
            <w:shd w:fill="F8FAFC"/>
          </w:tcPr>
          <w:p>
            <w:r>
              <w:rPr>
                <w:b w:val="0"/>
                <w:i w:val="0"/>
                <w:color w:val="64748B"/>
                <w:sz w:val="14"/>
              </w:rPr>
              <w:t>TÉLÉPHONE CM</w:t>
              <w:br/>
            </w:r>
            <w:r>
              <w:rPr>
                <w:b/>
                <w:i w:val="0"/>
                <w:sz w:val="18"/>
              </w:rPr>
              <w:t>77 444 50 05</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2026-07-06T11:16:40</w:t>
            </w:r>
          </w:p>
        </w:tc>
      </w:tr>
    </w:tbl>
    <w:p/>
    <w:p>
      <w:r>
        <w:rPr>
          <w:b/>
          <w:i w:val="0"/>
          <w:color w:val="1F6FEB"/>
          <w:sz w:val="22"/>
        </w:rPr>
        <w:t>⚠ INCOHÉRENCES À CORRIGER (122)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omar ndiaye1) , prière de renseigner toutes les questions liées à  omar ndiaye1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ndiaye1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ndiaye1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ndiaye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momar ndiaye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momar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ndiaye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ndiaye2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sadekh ndiaye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sadekh ndiaye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moustapha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diagne diffère de celui donné par ndeye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babacar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ndeye gningue ou l'année à laquelle ndeye gningue a fréquenté l'école pour la dernière fois (9999) le dernier diplome de ndeye gningue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ndeye gningue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38000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70000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omar ndiaye1 est jeux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ndiaye1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momar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ndiaye2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sadekh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ibrahima ndiaye qui fréquente 3ème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ndiaye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omar ndiaye1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aminata diop , prière de renseignés toutes les questions liées à aminata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moustapha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babacar ndiaye n'a pas été à l'école entre 2024/2025 est ne voulait plus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babacar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momar ndiaye n'a pas fait des études dans une école formelle est prefere l’ecole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ndeye gningue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moustapha ndiaye utilise pour se protéger des piqûres de moustiques en dehors de la moustiquaire est climatiseur,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momar ndiaye a eu est boutons sur le corps,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diagne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aminata diop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aminata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aminata diop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aminata fall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aminata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moustapha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moustapha ndiaye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Fromage est auchan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concentré non-sucré est auchan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mouton est c’est la viande de tabaski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Banane douce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(5833.333 Fcfa) de Poivre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babacar ndiaye avec une taille de 12 personnes a consommé .12 Kg en taille unique de Poivre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babacar ndiaye (35000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babacar ndiaye (37500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babacar ndiaye (477000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babacar ndiaye (725000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(30000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tresseuse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chez le menier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(300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(1200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(12000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(1500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(1500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(1500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(6500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(100000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(12000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(2000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(2500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(250000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(6000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(6000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Achat d'un téléphone portable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elle est tailleur n'a pas fonctionné tout le temps au cours des 12 derniers mois est etait en etat de grossesse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document atteste de vos droits de propriété est acte de vente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achété à 12000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revendu à 10000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ibrahima ndiaye qui fréquente 3ème année de Maternelle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diagne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moustapha ndiaye est un Techniciens des sciences chimiques et physiques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babacar ndiaye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s01q64, s00q04, s02q20, s02q25, s04q17, s04q21, s04q35b, s04q46</w:t>
            </w:r>
          </w:p>
        </w:tc>
        <w:tc>
          <w:tcPr>
            <w:tcW w:type="dxa" w:w="6520"/>
          </w:tcPr>
          <w:p>
            <w:r>
              <w:rPr>
                <w:b w:val="0"/>
                <w:i w:val="0"/>
                <w:sz w:val="17"/>
              </w:rPr>
              <w:t>Avertissement!!  le prix unitaire (3000 Fcfa) de Thé soluble ou infusion en Paquet de taille  Moyen est très faible ou élevé,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Poivre,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(1200 Fcfa) de Thé (Ataya) en Carton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Bonbonne de gaz est inférieur aux prix de revente (12000)  avec l'âge du bien atteignant 6 ans.</w:t>
            </w:r>
          </w:p>
        </w:tc>
      </w:tr>
    </w:tbl>
    <w:p/>
    <w:p>
      <w:r>
        <w:rPr>
          <w:b/>
          <w:i w:val="0"/>
          <w:color w:val="1F6FEB"/>
          <w:sz w:val="22"/>
        </w:rPr>
        <w:t>💬 COMMENTAIRES SUPERVISEUR / ENQUÊTEUR (4)</w:t>
      </w:r>
    </w:p>
    <w:p>
      <w:pPr>
        <w:pStyle w:val="ListBullet"/>
      </w:pPr>
      <w:r>
        <w:rPr>
          <w:b w:val="0"/>
          <w:i w:val="0"/>
          <w:color w:val="64748B"/>
          <w:sz w:val="16"/>
        </w:rPr>
        <w:t xml:space="preserve">[2026-07-06 17:13:37] </w:t>
      </w:r>
      <w:r>
        <w:rPr>
          <w:b/>
          <w:i w:val="0"/>
          <w:color w:val="1F6FEB"/>
          <w:sz w:val="16"/>
        </w:rPr>
        <w:t xml:space="preserve">EQ6_enq2_v2 </w:t>
      </w:r>
      <w:r>
        <w:rPr>
          <w:b w:val="0"/>
          <w:i w:val="0"/>
          <w:color w:val="64748B"/>
          <w:sz w:val="16"/>
        </w:rPr>
        <w:t xml:space="preserve">sur s03q14 : </w:t>
      </w:r>
      <w:r>
        <w:rPr>
          <w:b w:val="0"/>
          <w:i w:val="0"/>
          <w:sz w:val="17"/>
        </w:rPr>
        <w:t>gratuitement c’est un parent</w:t>
      </w:r>
    </w:p>
    <w:p>
      <w:pPr>
        <w:pStyle w:val="ListBullet"/>
      </w:pPr>
      <w:r>
        <w:rPr>
          <w:b w:val="0"/>
          <w:i w:val="0"/>
          <w:color w:val="64748B"/>
          <w:sz w:val="16"/>
        </w:rPr>
        <w:t xml:space="preserve">[2026-07-06 19:17:49] </w:t>
      </w:r>
      <w:r>
        <w:rPr>
          <w:b/>
          <w:i w:val="0"/>
          <w:color w:val="1F6FEB"/>
          <w:sz w:val="16"/>
        </w:rPr>
        <w:t xml:space="preserve">EQ6_enq2_v2 </w:t>
      </w:r>
      <w:r>
        <w:rPr>
          <w:b w:val="0"/>
          <w:i w:val="0"/>
          <w:color w:val="64748B"/>
          <w:sz w:val="16"/>
        </w:rPr>
        <w:t xml:space="preserve">sur s04q33 : </w:t>
      </w:r>
      <w:r>
        <w:rPr>
          <w:b w:val="0"/>
          <w:i w:val="0"/>
          <w:sz w:val="17"/>
        </w:rPr>
        <w:t>elle est malvoyante</w:t>
      </w:r>
    </w:p>
    <w:p>
      <w:pPr>
        <w:pStyle w:val="ListBullet"/>
      </w:pPr>
      <w:r>
        <w:rPr>
          <w:b w:val="0"/>
          <w:i w:val="0"/>
          <w:color w:val="64748B"/>
          <w:sz w:val="16"/>
        </w:rPr>
        <w:t xml:space="preserve">[2026-07-07 00:00:19] </w:t>
      </w:r>
      <w:r>
        <w:rPr>
          <w:b/>
          <w:i w:val="0"/>
          <w:color w:val="1F6FEB"/>
          <w:sz w:val="16"/>
        </w:rPr>
        <w:t xml:space="preserve">EQ6_enq2_v2 </w:t>
      </w:r>
      <w:r>
        <w:rPr>
          <w:b w:val="0"/>
          <w:i w:val="0"/>
          <w:color w:val="64748B"/>
          <w:sz w:val="16"/>
        </w:rPr>
        <w:t xml:space="preserve">sur s07bq03a_1 : </w:t>
      </w:r>
      <w:r>
        <w:rPr>
          <w:b w:val="0"/>
          <w:i w:val="0"/>
          <w:sz w:val="17"/>
        </w:rPr>
        <w:t>c’est des sachets de 250g</w:t>
      </w:r>
    </w:p>
    <w:p>
      <w:pPr>
        <w:pStyle w:val="ListBullet"/>
      </w:pPr>
      <w:r>
        <w:rPr>
          <w:b w:val="0"/>
          <w:i w:val="0"/>
          <w:color w:val="64748B"/>
          <w:sz w:val="16"/>
        </w:rPr>
        <w:t xml:space="preserve">[2026-07-09 22:18:47] </w:t>
      </w:r>
      <w:r>
        <w:rPr>
          <w:b/>
          <w:i w:val="0"/>
          <w:color w:val="1F6FEB"/>
          <w:sz w:val="16"/>
        </w:rPr>
        <w:t xml:space="preserve">EQ6_enq2_v2 </w:t>
      </w:r>
      <w:r>
        <w:rPr>
          <w:b w:val="0"/>
          <w:i w:val="0"/>
          <w:color w:val="64748B"/>
          <w:sz w:val="16"/>
        </w:rPr>
        <w:t xml:space="preserve">sur s07bq03a_1 : </w:t>
      </w:r>
      <w:r>
        <w:rPr>
          <w:b w:val="0"/>
          <w:i w:val="0"/>
          <w:sz w:val="17"/>
        </w:rPr>
        <w:t>le poisson est le beurre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