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26-45-46-86</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26-45-46-86</w:t>
            </w:r>
          </w:p>
        </w:tc>
        <w:tc>
          <w:tcPr>
            <w:tcW w:type="dxa" w:w="3551"/>
            <w:shd w:fill="F8FAFC"/>
          </w:tcPr>
          <w:p>
            <w:r>
              <w:rPr>
                <w:b w:val="0"/>
                <w:i w:val="0"/>
                <w:color w:val="64748B"/>
                <w:sz w:val="14"/>
              </w:rPr>
              <w:t>CHEF DE MÉNAGE</w:t>
              <w:br/>
            </w:r>
            <w:r>
              <w:rPr>
                <w:b/>
                <w:i w:val="0"/>
                <w:sz w:val="18"/>
              </w:rPr>
              <w:t>DIAKHOU NDIAYE</w:t>
            </w:r>
          </w:p>
        </w:tc>
      </w:tr>
      <w:tr>
        <w:tc>
          <w:tcPr>
            <w:tcW w:type="dxa" w:w="3551"/>
            <w:shd w:fill="F8FAFC"/>
          </w:tcPr>
          <w:p>
            <w:r>
              <w:rPr>
                <w:b w:val="0"/>
                <w:i w:val="0"/>
                <w:color w:val="64748B"/>
                <w:sz w:val="14"/>
              </w:rPr>
              <w:t>TÉLÉPHONE CM</w:t>
              <w:br/>
            </w:r>
            <w:r>
              <w:rPr>
                <w:b/>
                <w:i w:val="0"/>
                <w:sz w:val="18"/>
              </w:rPr>
              <w:t>77 274 29 95</w:t>
            </w:r>
          </w:p>
        </w:tc>
        <w:tc>
          <w:tcPr>
            <w:tcW w:type="dxa" w:w="3551"/>
            <w:shd w:fill="F8FAFC"/>
          </w:tcPr>
          <w:p>
            <w:r>
              <w:rPr>
                <w:b w:val="0"/>
                <w:i w:val="0"/>
                <w:color w:val="64748B"/>
                <w:sz w:val="14"/>
              </w:rPr>
              <w:t>LOCALISATION</w:t>
              <w:br/>
            </w:r>
            <w:r>
              <w:rPr>
                <w:b/>
                <w:i w:val="0"/>
                <w:sz w:val="18"/>
              </w:rPr>
              <w:t>1e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2026-07-14T15:30:53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dioma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gagnesiry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kébé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aziz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kébé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dioma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aiché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fadel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diouf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diakhou ndiaye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dioma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gagnesiry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fadel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diakhou ndiaye est venu vivre dans cette localité est en location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abdou aziz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 kébé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dioma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aiché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fadel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adji dioma diouf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gagnesiry ndiaye a été hospitalisé au cours des 12 derniers mois est probleme amicdales,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aiché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kébé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abdou aziz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 kébé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diakhou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gagnesiry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gagnesiry ndiaye ), prière de renseignés toutes les questions liées à ( gagnesiry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gagnesiry ndiaye (12700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diakhou ndiaye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diakhou ndiaye (162000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diakhou ndiaye (57000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Ampoules électriques pour le logement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(475000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(10500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(52000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(70000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diakhou ndiaye (80000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thiouraye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thiouraye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abdou aziz camara fréquente 2ème année de Primaire mais ne sait pas écrire, prière de vérifier auprès de mame abdou aziz camara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572 998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(12000)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Climatiseurs/splits (non installés au mur) est inférieur aux prix de revente (120000)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Cuisinière à gaz ou électrique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 à manger  (table + chaises) est inférieur aux prix de revente (100000)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[2026-07-16 10:46:32] </w:t>
      </w:r>
      <w:r>
        <w:rPr>
          <w:b/>
          <w:i w:val="0"/>
          <w:color w:val="1F6FEB"/>
          <w:sz w:val="16"/>
        </w:rPr>
        <w:t xml:space="preserve">EQ6_enq2_v2 </w:t>
      </w:r>
      <w:r>
        <w:rPr>
          <w:b w:val="0"/>
          <w:i w:val="0"/>
          <w:color w:val="64748B"/>
          <w:sz w:val="16"/>
        </w:rPr>
        <w:t xml:space="preserve">sur s07bq03b_2 : </w:t>
      </w:r>
      <w:r>
        <w:rPr>
          <w:b w:val="0"/>
          <w:i w:val="0"/>
          <w:sz w:val="17"/>
        </w:rPr>
        <w:t>c’est des cuilléres à soupes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