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64-45-14-76</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64-45-14-76</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77 574 32 32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2026-07-19T12:27:33</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ba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ba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ba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yaya ba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habi arona sow diffère de celui donné par habi arona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ba est venu vivre dans cette localité est a acheté une maison dans la zone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( 385000 FCFA) de yaya ba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( 512000 FCFA) de mamadou ba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(512000 Fcfa) de mamadou ba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( 659000 FCFA) de mouhamed rassoul ba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rassoul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(659000 Fcfa) de mouhamed rassoul ba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habi arona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 arona sow a eu est probleme gastrique,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habi arona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hadja sow (20700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Chocolat soluble en poudre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Flocons d'avoive (quaker)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Gâteaux (exepté les gateaux d'anniversaire) est brioche dorée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Saucisson/saucisses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Cube alimentaire (Maggi, Jumbo, ) et bouillon en poudre en Tablette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ba avec une taille de 9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(22000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(22500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(67500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(72500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Insecticide, tortillon anti-moustique est auchan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auchan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parking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(15000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auchan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(7000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il est entrepreneur dans le batiment.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il est entrepreneur dans le batiment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il est entrepreneur dans le batiment, prière de renseignés toutes les questions liées à il est entrepreneur dans le batiment.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charetier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tatapsen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ba, prière de reprendre la section agriculture du ménage aliou ba.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579 000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716 000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444 993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aliou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habi arona sow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Antenne parabolique / décodeur est inférieur aux prix de revente (15000)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Camescope/Caméra Vidéo est inférieur aux prix de revente (25000)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Climatiseurs/splits (non installés au mur) est inférieur aux prix de revente (100000)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Four à micro-onde ou électrique est inférieur aux prix de revente (35000)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(150000)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Voiture personnelle est inférieur aux prix de revente (3000000)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[2026-07-20 14:41:05] </w:t>
      </w:r>
      <w:r>
        <w:rPr>
          <w:b/>
          <w:i w:val="0"/>
          <w:color w:val="1F6FEB"/>
          <w:sz w:val="16"/>
        </w:rPr>
        <w:t xml:space="preserve">EQ6_enq2_v2 </w:t>
      </w:r>
      <w:r>
        <w:rPr>
          <w:b w:val="0"/>
          <w:i w:val="0"/>
          <w:color w:val="64748B"/>
          <w:sz w:val="16"/>
        </w:rPr>
        <w:t xml:space="preserve">sur s07bq07a_1 : </w:t>
      </w:r>
      <w:r>
        <w:rPr>
          <w:b w:val="0"/>
          <w:i w:val="0"/>
          <w:sz w:val="17"/>
        </w:rPr>
        <w:t>l’unité c’est en carton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