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73-17-61-18</w:t>
      </w:r>
    </w:p>
    <w:p>
      <w:r>
        <w:rPr>
          <w:b w:val="0"/>
          <w:i w:val="0"/>
          <w:color w:val="64748B"/>
          <w:sz w:val="18"/>
        </w:rPr>
        <w:t>Enquêteur : EQ7_enq1_v2 (KHOTA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73-17-61-18</w:t>
            </w:r>
          </w:p>
        </w:tc>
        <w:tc>
          <w:tcPr>
            <w:tcW w:type="dxa" w:w="3551"/>
            <w:shd w:fill="F8FAFC"/>
          </w:tcPr>
          <w:p>
            <w:r>
              <w:rPr>
                <w:b w:val="0"/>
                <w:i w:val="0"/>
                <w:color w:val="64748B"/>
                <w:sz w:val="14"/>
              </w:rPr>
              <w:t>CHEF DE MÉNAGE</w:t>
              <w:br/>
            </w:r>
            <w:r>
              <w:rPr>
                <w:b/>
                <w:i w:val="0"/>
                <w:sz w:val="18"/>
              </w:rPr>
              <w:t>RASSOUL SOW</w:t>
            </w:r>
          </w:p>
        </w:tc>
      </w:tr>
      <w:tr>
        <w:tc>
          <w:tcPr>
            <w:tcW w:type="dxa" w:w="3551"/>
            <w:shd w:fill="F8FAFC"/>
          </w:tcPr>
          <w:p>
            <w:r>
              <w:rPr>
                <w:b w:val="0"/>
                <w:i w:val="0"/>
                <w:color w:val="64748B"/>
                <w:sz w:val="14"/>
              </w:rPr>
              <w:t>TÉLÉPHONE CM</w:t>
              <w:br/>
            </w:r>
            <w:r>
              <w:rPr>
                <w:b/>
                <w:i w:val="0"/>
                <w:sz w:val="18"/>
              </w:rPr>
              <w:t>77 301 75 75</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2026-06-04T10:34:43</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KHALIMATOU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BINETOU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RASSOUL SOW diffère de celui donné par RASSOUL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Dieynaba SOW ou l'année à laquelle Dieynaba SOW a fréquenté l'école pour la dernière fois (.) le dernier diplome de Dieynaba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MAMADOU SOW ou l'année à laquelle MAMADOU SOW a fréquenté l'école pour la dernière fois (.) le dernier diplome de MAMADOU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KHALIMATOU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YOUSSOUF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ISMAILLA SOW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BINETOU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RASSOUL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BINETOU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Guedj Con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(316.6667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RASSOUL SOW avec une taille de 16 personnes a consommé .12 Kg en taille unique de Arachides décortiquées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RASSOUL SOW avec une taille de 16 personnes a consommé .12 Kg en taille unique de Tomate fraîche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RASSOUL SOW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RASSOUL SOW (300 Fcfa) au cours de 30 derniers jours de Allumettes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au cours de la campagne pour la période d'entretien du sol (sarclage, etc.) est de 58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RASSOUL SOW pour la main-d'oeuvre non-familiale sur la parcelle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RASSOUL SOW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est TRES ÉLOIGNÉ ET QUE LA VOITURE NE PEUT PAS Y ACCEDER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50 FCFA par Kilogramme qui semble faible, prière de vérifier  le montant d'achat (2000 FCFA pour 40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6500 FCFA par Litre qui semble élevé, prière de vérifier  le montant d'achat (6500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22 FCFA par Gramme qui semble faible, prière de vérifier  le montant d'achat (11000 FCFA pour 500 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66666.66 FCFA qui semble élevé, prière de verifier le montant tiré de la vente (200000 FCFA) de Poivron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ISMAILLA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RASSOUL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Arachides décortiquées,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Tomate fraîche,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RASSOUL SOW a comme taille 16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  avec l'âge du bien atteignant 15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[2026-06-09 20:42:17] </w:t>
      </w:r>
      <w:r>
        <w:rPr>
          <w:b/>
          <w:i w:val="0"/>
          <w:color w:val="1F6FEB"/>
          <w:sz w:val="16"/>
        </w:rPr>
        <w:t xml:space="preserve">EQ7_enq4_v2 </w:t>
      </w:r>
      <w:r>
        <w:rPr>
          <w:b w:val="0"/>
          <w:i w:val="0"/>
          <w:color w:val="64748B"/>
          <w:sz w:val="16"/>
        </w:rPr>
        <w:t xml:space="preserve">sur s16Aq09a : </w:t>
      </w:r>
      <w:r>
        <w:rPr>
          <w:b w:val="0"/>
          <w:i w:val="0"/>
          <w:sz w:val="17"/>
        </w:rPr>
        <w:t>"IL NE CONNAÎT PAS LA DIMENSION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