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NDIAYE avec une taille de 1 personnes a consommé 9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du toit le/la Dalle en ciment, mais celui du ménage de MOUSSA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de revêtement du sol du logement le/la Carreaux/Marbre, mais celui du ménage de MOUSSA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27500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(58 ) de Engrais organiques - déchets d'animaux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16 FCFA par Gramme qui semble faible, prière de vérifier  le montant d'achat (4000 FCFA pour 250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Pastèque dans la parcelle Parcelle1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