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04-66-13-92</w:t>
      </w:r>
    </w:p>
    <w:p>
      <w:r>
        <w:rPr>
          <w:b w:val="0"/>
          <w:i w:val="0"/>
          <w:color w:val="64748B"/>
          <w:sz w:val="18"/>
        </w:rPr>
        <w:t>Enquêteur : EQ7_enq4_v2 (SARA NIANG)  ·  Équipe : EQ7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73102000070</w:t>
            </w:r>
          </w:p>
        </w:tc>
        <w:tc>
          <w:tcPr>
            <w:tcW w:type="dxa" w:w="3551"/>
            <w:shd w:fill="F8FAFC"/>
          </w:tcPr>
          <w:p>
            <w:r>
              <w:rPr>
                <w:b w:val="0"/>
                <w:i w:val="0"/>
                <w:color w:val="64748B"/>
                <w:sz w:val="14"/>
              </w:rPr>
              <w:t>MÉNAGE</w:t>
              <w:br/>
            </w:r>
            <w:r>
              <w:rPr>
                <w:b/>
                <w:i w:val="0"/>
                <w:color w:val="1F6FEB"/>
                <w:sz w:val="18"/>
              </w:rPr>
              <w:t>04-66-13-92</w:t>
            </w:r>
          </w:p>
        </w:tc>
        <w:tc>
          <w:tcPr>
            <w:tcW w:type="dxa" w:w="3551"/>
            <w:shd w:fill="F8FAFC"/>
          </w:tcPr>
          <w:p>
            <w:r>
              <w:rPr>
                <w:b w:val="0"/>
                <w:i w:val="0"/>
                <w:color w:val="64748B"/>
                <w:sz w:val="14"/>
              </w:rPr>
              <w:t>CHEF DE MÉNAGE</w:t>
              <w:br/>
            </w:r>
            <w:r>
              <w:rPr>
                <w:b/>
                <w:i w:val="0"/>
                <w:sz w:val="18"/>
              </w:rPr>
              <w:t>ATOUMANE DIOUF</w:t>
            </w:r>
          </w:p>
        </w:tc>
      </w:tr>
      <w:tr>
        <w:tc>
          <w:tcPr>
            <w:tcW w:type="dxa" w:w="3551"/>
            <w:shd w:fill="F8FAFC"/>
          </w:tcPr>
          <w:p>
            <w:r>
              <w:rPr>
                <w:b w:val="0"/>
                <w:i w:val="0"/>
                <w:color w:val="64748B"/>
                <w:sz w:val="14"/>
              </w:rPr>
              <w:t>TÉLÉPHONE CM</w:t>
              <w:br/>
            </w:r>
            <w:r>
              <w:rPr>
                <w:b/>
                <w:i w:val="0"/>
                <w:sz w:val="18"/>
              </w:rPr>
              <w:t>77 183 32 35</w:t>
            </w:r>
          </w:p>
        </w:tc>
        <w:tc>
          <w:tcPr>
            <w:tcW w:type="dxa" w:w="3551"/>
            <w:shd w:fill="F8FAFC"/>
          </w:tcPr>
          <w:p>
            <w:r>
              <w:rPr>
                <w:b w:val="0"/>
                <w:i w:val="0"/>
                <w:color w:val="64748B"/>
                <w:sz w:val="14"/>
              </w:rPr>
              <w:t>LOCALISATION</w:t>
              <w:br/>
            </w:r>
            <w:r>
              <w:rPr>
                <w:b/>
                <w:i w:val="0"/>
                <w:sz w:val="18"/>
              </w:rPr>
              <w:t>NDINDY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EQ7_enq4_v2  (SARA NIANG)</w:t>
            </w:r>
          </w:p>
        </w:tc>
        <w:tc>
          <w:tcPr>
            <w:tcW w:type="dxa" w:w="3551"/>
            <w:shd w:fill="F8FAFC"/>
          </w:tcPr>
          <w:p>
            <w:r>
              <w:rPr>
                <w:b w:val="0"/>
                <w:i w:val="0"/>
                <w:color w:val="64748B"/>
                <w:sz w:val="14"/>
              </w:rPr>
              <w:t>SUPERVISEUR</w:t>
              <w:br/>
            </w:r>
            <w:r>
              <w:rPr>
                <w:b/>
                <w:i w:val="0"/>
                <w:sz w:val="18"/>
              </w:rPr>
              <w:t>SARA NIANG</w:t>
            </w:r>
          </w:p>
        </w:tc>
        <w:tc>
          <w:tcPr>
            <w:tcW w:type="dxa" w:w="3551"/>
            <w:shd w:fill="F8FAFC"/>
          </w:tcPr>
          <w:p>
            <w:r>
              <w:rPr>
                <w:b w:val="0"/>
                <w:i w:val="0"/>
                <w:color w:val="64748B"/>
                <w:sz w:val="14"/>
              </w:rPr>
              <w:t>STATUT</w:t>
              <w:br/>
            </w:r>
            <w:r>
              <w:rPr>
                <w:b/>
                <w:i w:val="0"/>
                <w:sz w:val="18"/>
              </w:rPr>
              <w:t>1  ·  1ʳᵉ visite : 2026-07-04T11:06:10</w:t>
            </w:r>
          </w:p>
        </w:tc>
      </w:tr>
    </w:tbl>
    <w:p/>
    <w:p>
      <w:r>
        <w:rPr>
          <w:b/>
          <w:i w:val="0"/>
          <w:color w:val="1F6FEB"/>
          <w:sz w:val="22"/>
        </w:rPr>
        <w:t>⚠ INCOHÉRENCES À CORRIGER (85)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KHALIFA DIOUF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KHALIFA DIOUF a dit que sa mère a un niveau  alors que la mère elle-même dit qu'elle a un niveau Primaire au niveau de la section 2.</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FCFA dans Frais de connexion au réseau de distribution d'eau mais dit ne pas être connecté à un réseau d'eau courante, prière de corriger cette incoherenceLe montant de la dernière facture d'électricité est de 60000 FCFA Mensuel qui semble incohérent, Prière de vérifier les questions 11.35a et 11.35b auprès du ménage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(50 kg), des quantités offertes (50 kg),  des quantités vendus (1600 kg) et des quantités en stock (5000 kg) depasse la quantité totale (1000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(50 kg), des quantités offertes (50 kg),  des quantités vendus (1600 kg) et des quantités en stock (5000 kg) depasse la quantité totale (700 kg) que le ménage a eu après la recolte de Arachide , prière de corriger cette incoherence.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KHALIFA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(3) de ce ménage est inférieur à la taille du denombrement (5),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KHALIFA DIOUF n'a pas fait des études dans une école formelle est PRÉFÉRENCE POUR L'ÉCOLE CORANIQUE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DAOUDA FAYE,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ARAME DIOUF a travaillé par jour semble faible, veuillez s'il vous plait confirmer cette information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s01q41a, s02q20, s02q22, s03q07, s03q02, s04q19, s05q01, s04q49</w:t>
            </w:r>
          </w:p>
        </w:tc>
        <w:tc>
          <w:tcPr>
            <w:tcW w:type="dxa" w:w="6520"/>
          </w:tcPr>
          <w:p>
            <w:r>
              <w:rPr>
                <w:b w:val="0"/>
                <w:i w:val="0"/>
                <w:sz w:val="17"/>
              </w:rPr>
              <w:t>Le montant nominal devant être rembourser chaque mois de ATOUMANE DIOUF sembe elevé pour le premier crédit autres qu'immobilier, veuillez revoir cette partie et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Patate douce en Morceau (Portion)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(450 Fcfa) de Riz local brisé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 Fcfa) de Carotte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ATOUMANE DIOUF avec une taille de 3 personnes a consommé 3.5 Kg en taille unique de Sucre en poudre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(8000 Fcfa) de Poisson séché Guedj beurre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ATOUMANE DIOUF avec une taille de 3 personnes a consommé .03 Kg en taille unique de Poisson séché Guedj beurre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ATOUMANE DIOUF avec une taille de 3 personnes a consommé .08 Kg en taille unique de Soumbala/ poudre  (nététou)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Café moulu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ATOUMANE DIOUF (585000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ATOUMANE DIOUF (60000 Fcfa) au cours de 30 derniers jours de Essence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ATOUMANE DIOUF (2000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ATOUMANE DIOUF (3500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ATOUMANE DIOUF (70000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ATOUMANE DIOUF (135000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ATOUMANE DIOUF (5000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ATOUMANE DIOUF (60000 Fcfa) au cours de 12 derniers mois de Frais d'assurance d'un moyen de transport individuel (auto, moto,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(250000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THIES Urbain ont généralement comme principal matériau du toit le/la Tôles, mais celui du ménage de ATOUMANE DIOUF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THIES Urbain ont généralement comme principal matériau de revêtement du sol du logement le/la Carreaux/Marbre, mais celui du ménage de ATOUMANE DIOUF (Ciment/Béton)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s01q49, s02q24, s04q37, s04q50, s06q22a, s07bq06, s07bq07b, s10q17a</w:t>
            </w:r>
          </w:p>
        </w:tc>
        <w:tc>
          <w:tcPr>
            <w:tcW w:type="dxa" w:w="6520"/>
          </w:tcPr>
          <w:p>
            <w:r>
              <w:rPr>
                <w:b w:val="0"/>
                <w:i w:val="0"/>
                <w:sz w:val="17"/>
              </w:rPr>
              <w:t>Le nombre d'homme de 15 ans et plus (25) non membre du ménage de ATOUMANE DIOUF ayant travaillé dans la parcelle PA ARACHIDE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ATOUMANE DIOUF pour la main-d'oeuvre non-familiale sur la parcelle PA ARACHIDE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ATOUMANE DIOUF pour la main-d'oeuvre non-familiale sur la parcelle PA ARACHIDE au cours de la campagne pour la période d'entretien du sol (sarclage, etc.) est de 200000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 ARACHIDE au cours de la campagne pour la période des récoltes est de 25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ATOUMANE DIOUF pour la main-d'oeuvre non-familiale sur la parcelle PA 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 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 ARACHIDE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ATOUMANE DIOUF pour la main-d'oeuvre non-familiale sur la parcelle PA ARACHIDE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(4000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 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640000 FCFA qui semble élevé, prière de verifier le montant tiré de la vente (640000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(50 kg), des quantités offertes (50 kg),  des quantités vendus (1600 kg) et des quantités en stock (5000 kg) diffère de celle de la quantité totale (1000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(50 kg), des quantités offertes (50 kg),  des quantités vendus (1600 kg) et des quantités en stock (5000 kg) diffère de celle de la quantité totale (700 kg) que le ménage a eu après la recolte de Arachide.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Cela semble improbable ! Le nombre abbatu (6) par les fêtes pour ces animaux Ovins (Moutons) apparaît trop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de confirmer ces informations auprès du QG ou d'apporter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Charrue a été revendu à 30000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KHALIFA DIOUF n'a consacré aucune heure pour les travaux cités en s04q01, s04q02, s04q03, s04q04, s04q05, s04q06, s04q07 et s04q08.Prière de regarder pour corriger ou confirmer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ATOUMANE DIOUF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0.03 Kg taille unique de Poisson séché Guedj beurre,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0.08 Kg taille unique de Soumbala/ poudre  (nététou),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28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ATOUMANE DIOUF a comme taille 3 personnes dont ils vivent à THIES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(30000) de l'article  Appareil TV est inférieur aux prix de revente (50000)  avec l'âge du bien atteignant 2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 Cette parcelle de la section 16E s'agit-il pas d'une parcelle déja listée en 16A ? Veuillez verifier s'il vous plaît afin d'éviter le double compte.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(1818182 Fcfa) d'un Bovin est trop petit ou élevé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de l'achat (550 Fcfa) d'un Poules / poulets est trop petite ou élevée.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s00q27, s01q00a, s01q12, s01q13, s02q04, s03q11, s03q12, s01q01</w:t>
            </w:r>
          </w:p>
        </w:tc>
        <w:tc>
          <w:tcPr>
            <w:tcW w:type="dxa" w:w="6520"/>
          </w:tcPr>
          <w:p>
            <w:r>
              <w:rPr>
                <w:b w:val="0"/>
                <w:i w:val="0"/>
                <w:sz w:val="17"/>
              </w:rPr>
              <w:t>Avertissement!! Le nombre (20)  de Houe/daba/hilaire est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s00q27, s01q00a, s01q12, s01q13, s02q04, s03q11, s03q12, s01q01</w:t>
            </w:r>
          </w:p>
        </w:tc>
        <w:tc>
          <w:tcPr>
            <w:tcW w:type="dxa" w:w="6520"/>
          </w:tcPr>
          <w:p>
            <w:r>
              <w:rPr>
                <w:b w:val="0"/>
                <w:i w:val="0"/>
                <w:sz w:val="17"/>
              </w:rPr>
              <w:t>Avertissement!! Le nombre (200)  de Abreuvoir / Mangeoire est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(100000 FCFA) de Animaux de labour est inférieur aux prix de revente (400000 FCFA), prière de verifier et corriger ou confirmer l'information avec le QG.</w:t>
            </w:r>
          </w:p>
        </w:tc>
      </w:tr>
    </w:tbl>
    <w:p/>
    <w:p>
      <w:r>
        <w:rPr>
          <w:b/>
          <w:i w:val="0"/>
          <w:color w:val="1F6FEB"/>
          <w:sz w:val="22"/>
        </w:rPr>
        <w:t>💬 COMMENTAIRES SUPERVISEUR / ENQUÊTEUR (2)</w:t>
      </w:r>
    </w:p>
    <w:p>
      <w:pPr>
        <w:pStyle w:val="ListBullet"/>
      </w:pPr>
      <w:r>
        <w:rPr>
          <w:b w:val="0"/>
          <w:i w:val="0"/>
          <w:color w:val="64748B"/>
          <w:sz w:val="16"/>
        </w:rPr>
        <w:t xml:space="preserve">[2026-07-04 12:18:16] </w:t>
      </w:r>
      <w:r>
        <w:rPr>
          <w:b/>
          <w:i w:val="0"/>
          <w:color w:val="1F6FEB"/>
          <w:sz w:val="16"/>
        </w:rPr>
        <w:t xml:space="preserve">EQ7_enq4_v2 </w:t>
      </w:r>
      <w:r>
        <w:rPr>
          <w:b w:val="0"/>
          <w:i w:val="0"/>
          <w:color w:val="64748B"/>
          <w:sz w:val="16"/>
        </w:rPr>
        <w:t xml:space="preserve">sur s09Aq03 : </w:t>
      </w:r>
      <w:r>
        <w:rPr>
          <w:b w:val="0"/>
          <w:i w:val="0"/>
          <w:sz w:val="17"/>
        </w:rPr>
        <w:t>IL A ÉLEVÉ UN MOUTON DE RACE AZAWATT POUR QUI POURRAIT ÊTRE VENDU À 700000</w:t>
      </w:r>
    </w:p>
    <w:p>
      <w:pPr>
        <w:pStyle w:val="ListBullet"/>
      </w:pPr>
      <w:r>
        <w:rPr>
          <w:b w:val="0"/>
          <w:i w:val="0"/>
          <w:color w:val="64748B"/>
          <w:sz w:val="16"/>
        </w:rPr>
        <w:t xml:space="preserve">[2026-07-12 17:48:32] </w:t>
      </w:r>
      <w:r>
        <w:rPr>
          <w:b/>
          <w:i w:val="0"/>
          <w:color w:val="1F6FEB"/>
          <w:sz w:val="16"/>
        </w:rPr>
        <w:t xml:space="preserve">EQ7_enq4_v2 </w:t>
      </w:r>
      <w:r>
        <w:rPr>
          <w:b w:val="0"/>
          <w:i w:val="0"/>
          <w:color w:val="64748B"/>
          <w:sz w:val="16"/>
        </w:rPr>
        <w:t xml:space="preserve">sur s19q09 : </w:t>
      </w:r>
      <w:r>
        <w:rPr>
          <w:b w:val="0"/>
          <w:i w:val="0"/>
          <w:sz w:val="17"/>
        </w:rPr>
        <w:t>"LE RÉPONDANT CONFIRME LE MONTANT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