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89-31-96-95</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89-31-96-95</w:t>
            </w:r>
          </w:p>
        </w:tc>
        <w:tc>
          <w:tcPr>
            <w:tcW w:type="dxa" w:w="3551"/>
            <w:shd w:fill="F8FAFC"/>
          </w:tcPr>
          <w:p>
            <w:r>
              <w:rPr>
                <w:b w:val="0"/>
                <w:i w:val="0"/>
                <w:color w:val="64748B"/>
                <w:sz w:val="14"/>
              </w:rPr>
              <w:t>CHEF DE MÉNAGE</w:t>
              <w:br/>
            </w:r>
            <w:r>
              <w:rPr>
                <w:b/>
                <w:i w:val="0"/>
                <w:sz w:val="18"/>
              </w:rPr>
              <w:t>MAMADOU FALL</w:t>
            </w:r>
          </w:p>
        </w:tc>
      </w:tr>
      <w:tr>
        <w:tc>
          <w:tcPr>
            <w:tcW w:type="dxa" w:w="3551"/>
            <w:shd w:fill="F8FAFC"/>
          </w:tcPr>
          <w:p>
            <w:r>
              <w:rPr>
                <w:b w:val="0"/>
                <w:i w:val="0"/>
                <w:color w:val="64748B"/>
                <w:sz w:val="14"/>
              </w:rPr>
              <w:t>TÉLÉPHONE CM</w:t>
              <w:br/>
            </w:r>
            <w:r>
              <w:rPr>
                <w:b/>
                <w:i w:val="0"/>
                <w:sz w:val="18"/>
              </w:rPr>
              <w:t>77 547 57 00</w:t>
            </w:r>
          </w:p>
        </w:tc>
        <w:tc>
          <w:tcPr>
            <w:tcW w:type="dxa" w:w="3551"/>
            <w:shd w:fill="F8FAFC"/>
          </w:tcPr>
          <w:p>
            <w:r>
              <w:rPr>
                <w:b w:val="0"/>
                <w:i w:val="0"/>
                <w:color w:val="64748B"/>
                <w:sz w:val="14"/>
              </w:rPr>
              <w:t>LOCALISATION</w:t>
              <w:br/>
            </w:r>
            <w:r>
              <w:rPr>
                <w:b/>
                <w:i w:val="0"/>
                <w:sz w:val="18"/>
              </w:rPr>
              <w:t>DIOUDIOULACOUNDA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2026-07-16T10:08:48</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Raby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Raby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Djorobo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Djorobo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Fall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Mouhamadou Fall ou l'année à laquelle Mouhamadou Fall a fréquenté l'école pour la dernière fois (.) le dernier diplome de Mouhamadou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Aisse Traore diffère de celui donné par Aisse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Cuillère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(2350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(110 kg) et des quantités en stock (0 kg) depasse la quantité totale (2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Raby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Djorobo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Djorobo Fall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Fall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(74580 Fcfa) de Aisse Traore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(80120 Fcfa) de Souleymane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Malado Fall n'as pas consulté est rien,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Malado Fall est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montant(58500 FCFA) des dépenses pour chaque visite prénatale de Aminata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Mareme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Mareme  Sow ait exercé un emploi au cours des 12 derniers mois car il evolue ou a evolué dans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Mouhamadou Fall n'a pas demandé de crédit auprès d'une institution financière au cours des 12 derniers mois est pas de téléphone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FALL (29000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(4500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(12500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FALL (9000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vendeur de glace.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ognon par jours au moment de la période de préparation du sol (labour) et des semis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ognon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ognon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ognon par jours au moment de la période de préparation du sol (labour) et des semis est de 277.7778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ognon par jours au moment de la période d'entretien du sol (sarclage, etc.)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ognon par jours au moment de la période des récoltes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ognon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ognon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ognon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ognon par jours au moment de la période d'entretien du sol (sarclage, etc.)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ognon par jours au moment de la période des récoltes est de 120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ognon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Litre qui semble élevé, prière de vérifier  le montant d'achat (2000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(7000 Kilogramme) de Engrais organiques - déchets d'animaux est supérieur à la quantité totale utilisée (70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(140000 FCFA pour 7000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20 FCFA par Unité (plants, boutures, etc.) qui semble faible, prière de vérifier  le montant d'achat (10000 FCFA pour 500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9000 FCFA par Litre qui semble élevé, prière de vérifier  le montant d'achat (9000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5000 FCFA par Litre qui semble élevé, prière de vérifier  le montant d'achat (5000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14 FCFA par Gramme qui semble faible, prière de vérifier  le montant d'achat (7000 FCFA pour 500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65 FCFA par Gramme qui semble faible, prière de vérifier  le montant d'achat (32500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125 FCFA par Gramme qui semble faible, prière de vérifier  le montant d'achat (12500 FCFA pour 100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28000 FCFA qui semble élevé, prière de verifier le montant tiré de la vente (56000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235000 FCFA qui semble élevé, prière de verifier le montant tiré de la vente (470000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(2350 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44000 FCFA qui semble élevé, prière de verifier le montant tiré de la vente (88000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(10 kg),  des quantités vendus (110 kg) et des quantités en stock (0 kg) diffère de celle de la quantité totale (2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Aisse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Mamadou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Fall, les agriculteurs dont leurs cultures est principalement destiné à la consommation du ménage sont des (Agriculteurs, subsistances) et ceux qui le font avec l'élevage sont des (Agriculteurs et eleveurs, subsistances)Avertissement!!! Mamadou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[2026-07-16 14:43:08] </w:t>
      </w:r>
      <w:r>
        <w:rPr>
          <w:b/>
          <w:i w:val="0"/>
          <w:color w:val="1F6FEB"/>
          <w:sz w:val="16"/>
        </w:rPr>
        <w:t xml:space="preserve">EQ8_enq3_v2 </w:t>
      </w:r>
      <w:r>
        <w:rPr>
          <w:b w:val="0"/>
          <w:i w:val="0"/>
          <w:color w:val="64748B"/>
          <w:sz w:val="16"/>
        </w:rPr>
        <w:t xml:space="preserve">sur s16Aq48 : </w:t>
      </w:r>
      <w:r>
        <w:rPr>
          <w:b w:val="0"/>
          <w:i w:val="0"/>
          <w:sz w:val="17"/>
        </w:rPr>
        <w:t>le champ est au djifer</w:t>
      </w:r>
    </w:p>
    <w:p>
      <w:pPr>
        <w:pStyle w:val="ListBullet"/>
      </w:pPr>
      <w:r>
        <w:rPr>
          <w:b w:val="0"/>
          <w:i w:val="0"/>
          <w:color w:val="64748B"/>
          <w:sz w:val="16"/>
        </w:rPr>
        <w:t xml:space="preserve">[2026-07-16 19:53:54] </w:t>
      </w:r>
      <w:r>
        <w:rPr>
          <w:b/>
          <w:i w:val="0"/>
          <w:color w:val="1F6FEB"/>
          <w:sz w:val="16"/>
        </w:rPr>
        <w:t xml:space="preserve">EQ8_enq3_v2 </w:t>
      </w:r>
      <w:r>
        <w:rPr>
          <w:b w:val="0"/>
          <w:i w:val="0"/>
          <w:color w:val="64748B"/>
          <w:sz w:val="16"/>
        </w:rPr>
        <w:t xml:space="preserve">sur s04q49 : </w:t>
      </w:r>
      <w:r>
        <w:rPr>
          <w:b w:val="0"/>
          <w:i w:val="0"/>
          <w:sz w:val="17"/>
        </w:rPr>
        <w:t>il ne veut pas donner son revevenu.</w:t>
      </w:r>
    </w:p>
    <w:p>
      <w:pPr>
        <w:pStyle w:val="ListBullet"/>
      </w:pPr>
      <w:r>
        <w:rPr>
          <w:b w:val="0"/>
          <w:i w:val="0"/>
          <w:color w:val="64748B"/>
          <w:sz w:val="16"/>
        </w:rPr>
        <w:t xml:space="preserve">[2026-07-16 20:02:55] </w:t>
      </w:r>
      <w:r>
        <w:rPr>
          <w:b/>
          <w:i w:val="0"/>
          <w:color w:val="1F6FEB"/>
          <w:sz w:val="16"/>
        </w:rPr>
        <w:t xml:space="preserve">EQ8_enq3_v2 </w:t>
      </w:r>
      <w:r>
        <w:rPr>
          <w:b w:val="0"/>
          <w:i w:val="0"/>
          <w:color w:val="64748B"/>
          <w:sz w:val="16"/>
        </w:rPr>
        <w:t xml:space="preserve">sur s10q51 : </w:t>
      </w:r>
      <w:r>
        <w:rPr>
          <w:b w:val="0"/>
          <w:i w:val="0"/>
          <w:sz w:val="17"/>
        </w:rPr>
        <w:t>elle préfére un condané qui dure 1 an .</w:t>
      </w:r>
    </w:p>
    <w:p>
      <w:pPr>
        <w:pStyle w:val="ListBullet"/>
      </w:pPr>
      <w:r>
        <w:rPr>
          <w:b w:val="0"/>
          <w:i w:val="0"/>
          <w:color w:val="64748B"/>
          <w:sz w:val="16"/>
        </w:rPr>
        <w:t xml:space="preserve">[2026-07-19 09:50:25]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