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26-77-74-39</w:t>
      </w:r>
    </w:p>
    <w:p>
      <w:r>
        <w:rPr>
          <w:b w:val="0"/>
          <w:i w:val="0"/>
          <w:color w:val="64748B"/>
          <w:sz w:val="18"/>
        </w:rPr>
        <w:t>Enquêteur : EQ8_enq4_v2 (ABDOU KHADRE FALL)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26-77-74-39</w:t>
            </w:r>
          </w:p>
        </w:tc>
        <w:tc>
          <w:tcPr>
            <w:tcW w:type="dxa" w:w="3551"/>
            <w:shd w:fill="F8FAFC"/>
          </w:tcPr>
          <w:p>
            <w:r>
              <w:rPr>
                <w:b w:val="0"/>
                <w:i w:val="0"/>
                <w:color w:val="64748B"/>
                <w:sz w:val="14"/>
              </w:rPr>
              <w:t>CHEF DE MÉNAGE</w:t>
              <w:br/>
            </w:r>
            <w:r>
              <w:rPr>
                <w:b/>
                <w:i w:val="0"/>
                <w:sz w:val="18"/>
              </w:rPr>
              <w:t>MAMADOU KOITA</w:t>
            </w:r>
          </w:p>
        </w:tc>
      </w:tr>
      <w:tr>
        <w:tc>
          <w:tcPr>
            <w:tcW w:type="dxa" w:w="3551"/>
            <w:shd w:fill="F8FAFC"/>
          </w:tcPr>
          <w:p>
            <w:r>
              <w:rPr>
                <w:b w:val="0"/>
                <w:i w:val="0"/>
                <w:color w:val="64748B"/>
                <w:sz w:val="14"/>
              </w:rPr>
              <w:t>TÉLÉPHONE CM</w:t>
              <w:br/>
            </w:r>
            <w:r>
              <w:rPr>
                <w:b/>
                <w:i w:val="0"/>
                <w:sz w:val="18"/>
              </w:rPr>
              <w:t>78 457 11 87</w:t>
            </w:r>
          </w:p>
        </w:tc>
        <w:tc>
          <w:tcPr>
            <w:tcW w:type="dxa" w:w="3551"/>
            <w:shd w:fill="F8FAFC"/>
          </w:tcPr>
          <w:p>
            <w:r>
              <w:rPr>
                <w:b w:val="0"/>
                <w:i w:val="0"/>
                <w:color w:val="64748B"/>
                <w:sz w:val="14"/>
              </w:rPr>
              <w:t>LOCALISATION</w:t>
              <w:br/>
            </w:r>
            <w:r>
              <w:rPr>
                <w:b/>
                <w:i w:val="0"/>
                <w:sz w:val="18"/>
              </w:rPr>
              <w:t>appartement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2026-07-09T12:47:49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koita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koita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koita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montant(600000 FCFA) des frais d'examens médicaux et des soins de mamadou koita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montant(500000 FCFA) des frais des médicaments achetés dans les officines privées de mamadou koita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(1123000 Fcfa) de mamadou koita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koita (11000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koita (4000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koita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(40000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koita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1 162 996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koita vit en milieu rural mais dit avoir dépensé 2500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koita a comme taille 1 personnes dont ils vivent à THIES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koita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[2026-07-09 12:49:41] </w:t>
      </w:r>
      <w:r>
        <w:rPr>
          <w:b/>
          <w:i w:val="0"/>
          <w:color w:val="1F6FEB"/>
          <w:sz w:val="16"/>
        </w:rPr>
        <w:t xml:space="preserve">EQ8_enq4_v2 </w:t>
      </w:r>
      <w:r>
        <w:rPr>
          <w:b w:val="0"/>
          <w:i w:val="0"/>
          <w:color w:val="64748B"/>
          <w:sz w:val="16"/>
        </w:rPr>
        <w:t xml:space="preserve">sur s01q14 : </w:t>
      </w:r>
      <w:r>
        <w:rPr>
          <w:b w:val="0"/>
          <w:i w:val="0"/>
          <w:sz w:val="17"/>
        </w:rPr>
        <w:t>il confirme qu'il est sans religion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