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59-31-26-73</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59-31-26-73</w:t>
            </w:r>
          </w:p>
        </w:tc>
        <w:tc>
          <w:tcPr>
            <w:tcW w:type="dxa" w:w="3551"/>
            <w:shd w:fill="F8FAFC"/>
          </w:tcPr>
          <w:p>
            <w:r>
              <w:rPr>
                <w:b w:val="0"/>
                <w:i w:val="0"/>
                <w:color w:val="64748B"/>
                <w:sz w:val="14"/>
              </w:rPr>
              <w:t>CHEF DE MÉNAGE</w:t>
              <w:br/>
            </w:r>
            <w:r>
              <w:rPr>
                <w:b/>
                <w:i w:val="0"/>
                <w:sz w:val="18"/>
              </w:rPr>
              <w:t>ANNA DIARRE</w:t>
            </w:r>
          </w:p>
        </w:tc>
      </w:tr>
      <w:tr>
        <w:tc>
          <w:tcPr>
            <w:tcW w:type="dxa" w:w="3551"/>
            <w:shd w:fill="F8FAFC"/>
          </w:tcPr>
          <w:p>
            <w:r>
              <w:rPr>
                <w:b w:val="0"/>
                <w:i w:val="0"/>
                <w:color w:val="64748B"/>
                <w:sz w:val="14"/>
              </w:rPr>
              <w:t>TÉLÉPHONE CM</w:t>
              <w:br/>
            </w:r>
            <w:r>
              <w:rPr>
                <w:b/>
                <w:i w:val="0"/>
                <w:sz w:val="18"/>
              </w:rPr>
              <w:t>77 602 25 49</w:t>
            </w:r>
          </w:p>
        </w:tc>
        <w:tc>
          <w:tcPr>
            <w:tcW w:type="dxa" w:w="3551"/>
            <w:shd w:fill="F8FAFC"/>
          </w:tcPr>
          <w:p>
            <w:r>
              <w:rPr>
                <w:b w:val="0"/>
                <w:i w:val="0"/>
                <w:color w:val="64748B"/>
                <w:sz w:val="14"/>
              </w:rPr>
              <w:t>LOCALISATION</w:t>
              <w:br/>
            </w:r>
            <w:r>
              <w:rPr>
                <w:b/>
                <w:i w:val="0"/>
                <w:sz w:val="18"/>
              </w:rPr>
              <w:t>warang serere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2026-07-08T11:40:15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MADELEINE SOPHIETOU MENDY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NACHIRA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ANNA NDIAYE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DIEYNABA NDIAYE frequente actuellement 3ème année de Primaire mais dit avoir reçu une bourse de 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MIRENE DABO frequente actuellement 4ème année de Primaire mais dit avoir reçu une bourse de 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POLYNE DIOUF diffère de celui donné par POLYNE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LOYITE DACOSTA frequente actuellement 2ème année de Supérieur mais dit avoir reçu une bourse de 290000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39400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THIARE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MADELEINE SOPHIETOU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NACHIRA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ANNA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ANNA NDIAYE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POLYNE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ANNA THIARE bénéficié de cette formation est TRANSFORMATION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LOYITE DACOSTA qui fréquente 2ème année de Supérieur  est de 0 FCFA, LOYITE DACOSTA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montant(13300 FCFA) des dépenses pour chaque visite prénatale de MADELEINE SOPHIETOU MENDY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ANNA THIARE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SIMON THIARE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SIMON THIARE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Kethiakh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Maïs en grain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 Fcfa) de Arachides décortiquées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ANNA THIARE (1100000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ANNA THIARE (135000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ANNA THIARE (145000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ANNA THIARE (250000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ANNA THIARE (496500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THIARE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THIARE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THIARE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THIARE (800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THIARE (1500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coiffure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coiffure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céréales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ANNA THIARE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ANNA THIARE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LOYITE DACOSTA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POLYNE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MADELEINE SOPHIETOU MENDY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rouget,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ANNA THIARE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[2026-07-08 11:36:07] </w:t>
      </w:r>
      <w:r>
        <w:rPr>
          <w:b/>
          <w:i w:val="0"/>
          <w:color w:val="1F6FEB"/>
          <w:sz w:val="16"/>
        </w:rPr>
        <w:t xml:space="preserve">EQ8_enq2_v2 </w:t>
      </w:r>
      <w:r>
        <w:rPr>
          <w:b w:val="0"/>
          <w:i w:val="0"/>
          <w:color w:val="64748B"/>
          <w:sz w:val="16"/>
        </w:rPr>
        <w:t xml:space="preserve">sur s00q10 : </w:t>
      </w:r>
      <w:r>
        <w:rPr>
          <w:b w:val="0"/>
          <w:i w:val="0"/>
          <w:sz w:val="17"/>
        </w:rPr>
        <w:t>le nom du chef de ménage c’est Thiare et non pas Diare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