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49-26-67-02</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49-26-67-02</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70 888 30 01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2026-06-23T13:50:56</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Diouf2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Diouf2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Bachir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Bachir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Sophie Diouf n'a pas fréquenté l'école au cours de l'année scolaire 2024/2025 mais a déclaré 2025 comme dernière année à laquelle il/elle a fréquenté l'école.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Khalil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Bachir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Faye n'a pas fait des études dans une école formelle est ses parents n’ont pas inscrire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Sophie Diouf est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Ciss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Bachir Diouf a eu est hemorroide,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Rokhaya Faye a eu est maladie fu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Sophie Diouf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Rokhaya Faye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Sophie Diouf n'a pas demandé de crédit auprès d'une institution financière au cours des 12 derniers mois est pas besoin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Diouf1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Diouf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Sophie Diouf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diogo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diogo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DIOUF avec une taille de 8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ramasser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(6500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Ciss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DIOUF vit en milieu rural mais dit avoir dépensé 1500 FCFA en Transport urbain en taxi,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[2026-06-23 14:21:20] </w:t>
      </w:r>
      <w:r>
        <w:rPr>
          <w:b/>
          <w:i w:val="0"/>
          <w:color w:val="1F6FEB"/>
          <w:sz w:val="16"/>
        </w:rPr>
        <w:t xml:space="preserve">EQ8_enq3_v2 </w:t>
      </w:r>
      <w:r>
        <w:rPr>
          <w:b w:val="0"/>
          <w:i w:val="0"/>
          <w:color w:val="64748B"/>
          <w:sz w:val="16"/>
        </w:rPr>
        <w:t xml:space="preserve">sur s01q03c : </w:t>
      </w:r>
      <w:r>
        <w:rPr>
          <w:b w:val="0"/>
          <w:i w:val="0"/>
          <w:sz w:val="17"/>
        </w:rPr>
        <w:t>ź</w:t>
      </w:r>
    </w:p>
    <w:p>
      <w:pPr>
        <w:pStyle w:val="ListBullet"/>
      </w:pPr>
      <w:r>
        <w:rPr>
          <w:b w:val="0"/>
          <w:i w:val="0"/>
          <w:color w:val="64748B"/>
          <w:sz w:val="16"/>
        </w:rPr>
        <w:t xml:space="preserve">[2026-06-27 23:20:24]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