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ehladji saw frequente actuellement 5ème année de Supérieur mais dit avoir reçu une bourse de 360000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fatou counta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FATOUMATA BABOU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BABOU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BABOU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restaurant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FATOUMATA BABOU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