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08-11-00-07</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08-11-00-07</w:t>
            </w:r>
          </w:p>
        </w:tc>
        <w:tc>
          <w:tcPr>
            <w:tcW w:type="dxa" w:w="3551"/>
            <w:shd w:fill="F8FAFC"/>
          </w:tcPr>
          <w:p>
            <w:r>
              <w:rPr>
                <w:b w:val="0"/>
                <w:i w:val="0"/>
                <w:color w:val="64748B"/>
                <w:sz w:val="14"/>
              </w:rPr>
              <w:t>CHEF DE MÉNAGE</w:t>
              <w:br/>
            </w:r>
            <w:r>
              <w:rPr>
                <w:b/>
                <w:i w:val="0"/>
                <w:sz w:val="18"/>
              </w:rPr>
              <w:t>ABDOU FALL</w:t>
            </w:r>
          </w:p>
        </w:tc>
      </w:tr>
      <w:tr>
        <w:tc>
          <w:tcPr>
            <w:tcW w:type="dxa" w:w="3551"/>
            <w:shd w:fill="F8FAFC"/>
          </w:tcPr>
          <w:p>
            <w:r>
              <w:rPr>
                <w:b w:val="0"/>
                <w:i w:val="0"/>
                <w:color w:val="64748B"/>
                <w:sz w:val="14"/>
              </w:rPr>
              <w:t>TÉLÉPHONE CM</w:t>
              <w:br/>
            </w:r>
            <w:r>
              <w:rPr>
                <w:b/>
                <w:i w:val="0"/>
                <w:sz w:val="18"/>
              </w:rPr>
              <w:t>77 964 51 31</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2026-06-06T10:02:40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 BADIANE (69)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BADIANE a vécu dans la localité est superieur à son âge (69)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MOR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YANDÉ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THIOUNE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FALL diffère de celui donné par ABDOU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BADIANE diffère de celui donné par FATOU BADIANE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BADIANE s'est consulté la première fois pour cette maladie (Problème respiratoire) chez un médecin généraliste et vous dites que  FATOU BADIANE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THIOUNE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BADIANE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THIOUNE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 FALL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(4200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FALL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menuiserie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  menuiserie métallique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ABDOU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ABDOU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ABDOU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(64),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FALL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BADIANE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