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95-92-24-74</w:t>
      </w:r>
    </w:p>
    <w:p>
      <w:r>
        <w:rPr>
          <w:b w:val="0"/>
          <w:i w:val="0"/>
          <w:color w:val="64748B"/>
          <w:sz w:val="18"/>
        </w:rPr>
        <w:t>Enquêteur : EQ9_enq2_v2 (ALOUISE DIENG)  ·  Équipe : EQ9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91203010004</w:t>
            </w:r>
          </w:p>
        </w:tc>
        <w:tc>
          <w:tcPr>
            <w:tcW w:type="dxa" w:w="3551"/>
            <w:shd w:fill="F8FAFC"/>
          </w:tcPr>
          <w:p>
            <w:r>
              <w:rPr>
                <w:b w:val="0"/>
                <w:i w:val="0"/>
                <w:color w:val="64748B"/>
                <w:sz w:val="14"/>
              </w:rPr>
              <w:t>MÉNAGE</w:t>
              <w:br/>
            </w:r>
            <w:r>
              <w:rPr>
                <w:b/>
                <w:i w:val="0"/>
                <w:color w:val="1F6FEB"/>
                <w:sz w:val="18"/>
              </w:rPr>
              <w:t>95-92-24-74</w:t>
            </w:r>
          </w:p>
        </w:tc>
        <w:tc>
          <w:tcPr>
            <w:tcW w:type="dxa" w:w="3551"/>
            <w:shd w:fill="F8FAFC"/>
          </w:tcPr>
          <w:p>
            <w:r>
              <w:rPr>
                <w:b w:val="0"/>
                <w:i w:val="0"/>
                <w:color w:val="64748B"/>
                <w:sz w:val="14"/>
              </w:rPr>
              <w:t>CHEF DE MÉNAGE</w:t>
              <w:br/>
            </w:r>
            <w:r>
              <w:rPr>
                <w:b/>
                <w:i w:val="0"/>
                <w:sz w:val="18"/>
              </w:rPr>
              <w:t>MOUSTAPHA SENE</w:t>
            </w:r>
          </w:p>
        </w:tc>
      </w:tr>
      <w:tr>
        <w:tc>
          <w:tcPr>
            <w:tcW w:type="dxa" w:w="3551"/>
            <w:shd w:fill="F8FAFC"/>
          </w:tcPr>
          <w:p>
            <w:r>
              <w:rPr>
                <w:b w:val="0"/>
                <w:i w:val="0"/>
                <w:color w:val="64748B"/>
                <w:sz w:val="14"/>
              </w:rPr>
              <w:t>TÉLÉPHONE CM</w:t>
              <w:br/>
            </w:r>
            <w:r>
              <w:rPr>
                <w:b/>
                <w:i w:val="0"/>
                <w:sz w:val="18"/>
              </w:rPr>
              <w:t>78 438 36 46</w:t>
            </w:r>
          </w:p>
        </w:tc>
        <w:tc>
          <w:tcPr>
            <w:tcW w:type="dxa" w:w="3551"/>
            <w:shd w:fill="F8FAFC"/>
          </w:tcPr>
          <w:p>
            <w:r>
              <w:rPr>
                <w:b w:val="0"/>
                <w:i w:val="0"/>
                <w:color w:val="64748B"/>
                <w:sz w:val="14"/>
              </w:rPr>
              <w:t>LOCALISATION</w:t>
              <w:br/>
            </w:r>
            <w:r>
              <w:rPr>
                <w:b/>
                <w:i w:val="0"/>
                <w:sz w:val="18"/>
              </w:rPr>
              <w:t>b timent   gauche de la porte d'entr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2026-07-02T11:06:09</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sene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maman aby sene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sene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aby gning diffère de celui donné par aby gning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moustapha sene diffère de celui donné par moustapha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ndiollé gning ou l'année à laquelle ndiollé gning a fréquenté l'école pour la dernière fois (2016) le dernier diplome de ndiollé gning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aby gning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aby gning travaille principalement dans l'agriculture ou élevage ou pêche et le secteur institutionnel déclaré semble  incohérent,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(240 minutes) pour se rendre dans la parcelle arachide jigem est trop élevé, prière de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Bovins dans le cheptel est inféreur aux nombre qu'appartient aux ménages.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Equins (Chevaux)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aby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aby gning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moustapha sene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ndiollé gning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Vinaigre de vin (Rouge)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Pain moderne en miche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MOUSTAPHA SENE (210000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SENE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SENE (1500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SENE (25000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SENE (85000 Fcfa) au cours de 12 derniers mois de Boucle d'oreilles, colliers, bracelets, bijoux, autres articles de bijouterie et joaillerie n.d.a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jigem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mbind ne selon les mesures GPS est de 1999.44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mil mbind ne est usage habitation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Engrais inorganiques - Urée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70 FCFA par Kilogramme qui semble faible, prière de vérifier  le montant d'achat (14000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4 FCFA par Gramme qui semble faible, prière de vérifier  le montant d'achat (2000 FCFA pour 500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mbind ne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(200 kg), des quantités offertes (80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(120 kg) diffère de celle de la quantité totale (500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360000 FCFA qui semble élevé, prière de verifier le montant tiré de la vente (360000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360000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(360000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Bovins mais vous n'avez declaré aucun nombre dans le cheptel c'est-à-dire  s17q05=0.</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mostapha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aby gning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aby gning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MOUSTAPHA SENE a comme taille 9 personnes dont ils vivent à FATICK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(87500 Fcfa) d'un Bovin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